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081A3C" w14:textId="77777777" w:rsidR="009E5830" w:rsidRDefault="009E5830" w:rsidP="00034ED1">
      <w:pPr>
        <w:spacing w:after="0" w:line="264" w:lineRule="auto"/>
        <w:jc w:val="center"/>
        <w:rPr>
          <w:rFonts w:ascii="Spectral" w:hAnsi="Spectral"/>
        </w:rPr>
      </w:pPr>
    </w:p>
    <w:p w14:paraId="49E34E48" w14:textId="77777777" w:rsidR="001762FF" w:rsidRDefault="001762FF" w:rsidP="00034ED1">
      <w:pPr>
        <w:spacing w:after="0" w:line="264" w:lineRule="auto"/>
        <w:jc w:val="center"/>
        <w:rPr>
          <w:rFonts w:ascii="Spectral" w:hAnsi="Spectral"/>
        </w:rPr>
      </w:pPr>
    </w:p>
    <w:p w14:paraId="303EFBDF" w14:textId="77777777" w:rsidR="001762FF" w:rsidRDefault="001762FF" w:rsidP="00034ED1">
      <w:pPr>
        <w:spacing w:after="0" w:line="264" w:lineRule="auto"/>
        <w:jc w:val="center"/>
        <w:rPr>
          <w:rFonts w:ascii="Spectral" w:hAnsi="Spectral"/>
        </w:rPr>
      </w:pPr>
    </w:p>
    <w:tbl>
      <w:tblPr>
        <w:tblStyle w:val="Tabellenraster"/>
        <w:tblW w:w="0" w:type="auto"/>
        <w:tblLook w:val="04A0" w:firstRow="1" w:lastRow="0" w:firstColumn="1" w:lastColumn="0" w:noHBand="0" w:noVBand="1"/>
      </w:tblPr>
      <w:tblGrid>
        <w:gridCol w:w="9628"/>
      </w:tblGrid>
      <w:tr w:rsidR="00034ED1" w:rsidRPr="00F554F8" w14:paraId="5622EAD8" w14:textId="77777777" w:rsidTr="00034ED1">
        <w:tc>
          <w:tcPr>
            <w:tcW w:w="9628" w:type="dxa"/>
            <w:tcMar>
              <w:top w:w="28" w:type="dxa"/>
              <w:left w:w="28" w:type="dxa"/>
              <w:bottom w:w="28" w:type="dxa"/>
              <w:right w:w="28" w:type="dxa"/>
            </w:tcMar>
          </w:tcPr>
          <w:p w14:paraId="7B515A12" w14:textId="77777777" w:rsidR="00034ED1" w:rsidRPr="005E60CE" w:rsidRDefault="00034ED1" w:rsidP="00034ED1">
            <w:pPr>
              <w:spacing w:line="264" w:lineRule="auto"/>
              <w:jc w:val="center"/>
              <w:rPr>
                <w:rFonts w:ascii="Spectral" w:hAnsi="Spectral"/>
              </w:rPr>
            </w:pPr>
          </w:p>
          <w:p w14:paraId="7AF9705A" w14:textId="77777777" w:rsidR="00034ED1" w:rsidRPr="005E60CE" w:rsidRDefault="00034ED1" w:rsidP="00034ED1">
            <w:pPr>
              <w:spacing w:line="264" w:lineRule="auto"/>
              <w:jc w:val="center"/>
              <w:rPr>
                <w:rFonts w:ascii="Spectral" w:hAnsi="Spectral"/>
                <w:b/>
                <w:sz w:val="30"/>
                <w:szCs w:val="30"/>
              </w:rPr>
            </w:pPr>
            <w:r w:rsidRPr="005E60CE">
              <w:rPr>
                <w:rFonts w:ascii="Spectral" w:hAnsi="Spectral"/>
                <w:b/>
                <w:sz w:val="30"/>
                <w:szCs w:val="30"/>
              </w:rPr>
              <w:t>Einzelfalldossier</w:t>
            </w:r>
          </w:p>
          <w:p w14:paraId="4E582ACD" w14:textId="77777777" w:rsidR="00034ED1" w:rsidRDefault="00034ED1" w:rsidP="00034ED1">
            <w:pPr>
              <w:spacing w:line="264" w:lineRule="auto"/>
              <w:jc w:val="center"/>
              <w:rPr>
                <w:rFonts w:ascii="Spectral" w:hAnsi="Spectral"/>
                <w:sz w:val="30"/>
                <w:szCs w:val="30"/>
              </w:rPr>
            </w:pPr>
            <w:r w:rsidRPr="005E60CE">
              <w:rPr>
                <w:rFonts w:ascii="Spectral" w:hAnsi="Spectral"/>
                <w:sz w:val="30"/>
                <w:szCs w:val="30"/>
              </w:rPr>
              <w:t>zum Verdacht auf NS-verfolgu</w:t>
            </w:r>
            <w:r>
              <w:rPr>
                <w:rFonts w:ascii="Spectral" w:hAnsi="Spectral"/>
                <w:sz w:val="30"/>
                <w:szCs w:val="30"/>
              </w:rPr>
              <w:t>ngsbedingt entzogenes Kulturgut</w:t>
            </w:r>
          </w:p>
          <w:p w14:paraId="276EC8ED" w14:textId="77777777" w:rsidR="00034ED1" w:rsidRPr="005E60CE" w:rsidRDefault="00034ED1" w:rsidP="00034ED1">
            <w:pPr>
              <w:spacing w:line="264" w:lineRule="auto"/>
              <w:jc w:val="center"/>
              <w:rPr>
                <w:rFonts w:ascii="Spectral" w:hAnsi="Spectral"/>
                <w:sz w:val="30"/>
                <w:szCs w:val="30"/>
              </w:rPr>
            </w:pPr>
            <w:r w:rsidRPr="005E60CE">
              <w:rPr>
                <w:rFonts w:ascii="Spectral" w:hAnsi="Spectral"/>
                <w:sz w:val="30"/>
                <w:szCs w:val="30"/>
              </w:rPr>
              <w:t>(NS-Raubgut)</w:t>
            </w:r>
          </w:p>
          <w:p w14:paraId="601EE664" w14:textId="77777777" w:rsidR="00034ED1" w:rsidRPr="005E60CE" w:rsidRDefault="00034ED1" w:rsidP="00034ED1">
            <w:pPr>
              <w:spacing w:line="264" w:lineRule="auto"/>
              <w:jc w:val="center"/>
              <w:rPr>
                <w:rFonts w:ascii="Spectral" w:hAnsi="Spectral"/>
              </w:rPr>
            </w:pPr>
          </w:p>
          <w:p w14:paraId="1C79704F" w14:textId="77777777" w:rsidR="00034ED1" w:rsidRPr="005E60CE" w:rsidRDefault="00034ED1" w:rsidP="00034ED1">
            <w:pPr>
              <w:spacing w:line="264" w:lineRule="auto"/>
              <w:jc w:val="center"/>
              <w:rPr>
                <w:rFonts w:ascii="Spectral" w:hAnsi="Spectral"/>
                <w:b/>
                <w:sz w:val="26"/>
                <w:szCs w:val="26"/>
              </w:rPr>
            </w:pPr>
            <w:r w:rsidRPr="005E60CE">
              <w:rPr>
                <w:rFonts w:ascii="Spectral" w:hAnsi="Spectral"/>
                <w:b/>
                <w:sz w:val="26"/>
                <w:szCs w:val="26"/>
              </w:rPr>
              <w:t>Provenienz</w:t>
            </w:r>
          </w:p>
          <w:p w14:paraId="79D64257" w14:textId="77777777" w:rsidR="00034ED1" w:rsidRDefault="00A11172" w:rsidP="004520FD">
            <w:pPr>
              <w:spacing w:line="264" w:lineRule="auto"/>
              <w:jc w:val="center"/>
              <w:rPr>
                <w:rFonts w:ascii="Spectral" w:hAnsi="Spectral"/>
                <w:sz w:val="26"/>
                <w:szCs w:val="26"/>
              </w:rPr>
            </w:pPr>
            <w:r>
              <w:rPr>
                <w:rFonts w:ascii="Spectral" w:hAnsi="Spectral"/>
                <w:sz w:val="26"/>
                <w:szCs w:val="26"/>
              </w:rPr>
              <w:t>Felix Ganz</w:t>
            </w:r>
            <w:r w:rsidR="00C66E86" w:rsidRPr="00C66E86">
              <w:rPr>
                <w:rFonts w:ascii="Spectral" w:hAnsi="Spectral"/>
                <w:sz w:val="26"/>
                <w:szCs w:val="26"/>
              </w:rPr>
              <w:t xml:space="preserve"> (</w:t>
            </w:r>
            <w:r>
              <w:rPr>
                <w:rFonts w:ascii="Spectral" w:hAnsi="Spectral"/>
                <w:sz w:val="26"/>
                <w:szCs w:val="26"/>
              </w:rPr>
              <w:t>Mainz</w:t>
            </w:r>
            <w:r w:rsidR="00C66E86" w:rsidRPr="00C66E86">
              <w:rPr>
                <w:rFonts w:ascii="Spectral" w:hAnsi="Spectral"/>
                <w:sz w:val="26"/>
                <w:szCs w:val="26"/>
              </w:rPr>
              <w:t>)</w:t>
            </w:r>
          </w:p>
          <w:p w14:paraId="2BBBF3ED" w14:textId="77777777" w:rsidR="001762FF" w:rsidRDefault="001762FF" w:rsidP="00034ED1">
            <w:pPr>
              <w:spacing w:line="264" w:lineRule="auto"/>
              <w:jc w:val="center"/>
              <w:rPr>
                <w:rFonts w:ascii="Spectral" w:hAnsi="Spectral"/>
                <w:sz w:val="26"/>
                <w:szCs w:val="26"/>
              </w:rPr>
            </w:pPr>
          </w:p>
          <w:p w14:paraId="6489895C" w14:textId="77777777" w:rsidR="001762FF" w:rsidRPr="001762FF" w:rsidRDefault="001762FF" w:rsidP="00034ED1">
            <w:pPr>
              <w:spacing w:line="264" w:lineRule="auto"/>
              <w:jc w:val="center"/>
              <w:rPr>
                <w:rFonts w:ascii="Spectral" w:hAnsi="Spectral"/>
                <w:b/>
                <w:sz w:val="26"/>
                <w:szCs w:val="26"/>
              </w:rPr>
            </w:pPr>
            <w:r w:rsidRPr="001762FF">
              <w:rPr>
                <w:rFonts w:ascii="Spectral" w:hAnsi="Spectral"/>
                <w:b/>
                <w:sz w:val="26"/>
                <w:szCs w:val="26"/>
              </w:rPr>
              <w:t>Vorläufige Bewertung</w:t>
            </w:r>
          </w:p>
          <w:p w14:paraId="0B678C74" w14:textId="77777777" w:rsidR="001762FF" w:rsidRPr="005E60CE" w:rsidRDefault="00E23FDA" w:rsidP="00034ED1">
            <w:pPr>
              <w:spacing w:line="264" w:lineRule="auto"/>
              <w:jc w:val="center"/>
              <w:rPr>
                <w:rFonts w:ascii="Spectral" w:hAnsi="Spectral"/>
                <w:sz w:val="26"/>
                <w:szCs w:val="26"/>
              </w:rPr>
            </w:pPr>
            <w:r>
              <w:rPr>
                <w:rFonts w:ascii="Spectral" w:hAnsi="Spectral"/>
                <w:sz w:val="26"/>
                <w:szCs w:val="26"/>
              </w:rPr>
              <w:t>NS-Raubgut</w:t>
            </w:r>
          </w:p>
          <w:p w14:paraId="1E84058D" w14:textId="77777777" w:rsidR="00034ED1" w:rsidRPr="005E60CE" w:rsidRDefault="00034ED1" w:rsidP="00034ED1">
            <w:pPr>
              <w:spacing w:line="264" w:lineRule="auto"/>
              <w:jc w:val="center"/>
              <w:rPr>
                <w:rFonts w:ascii="Spectral" w:hAnsi="Spectral"/>
              </w:rPr>
            </w:pPr>
          </w:p>
          <w:p w14:paraId="49D5A9AB" w14:textId="77777777" w:rsidR="00034ED1" w:rsidRPr="005E60CE" w:rsidRDefault="00034ED1" w:rsidP="00034ED1">
            <w:pPr>
              <w:spacing w:line="264" w:lineRule="auto"/>
              <w:jc w:val="center"/>
              <w:rPr>
                <w:rFonts w:ascii="Spectral" w:hAnsi="Spectral"/>
              </w:rPr>
            </w:pPr>
            <w:r w:rsidRPr="005E60CE">
              <w:rPr>
                <w:rFonts w:ascii="Spectral" w:hAnsi="Spectral"/>
              </w:rPr>
              <w:t>Bearbeiterin: Christine Rüth</w:t>
            </w:r>
          </w:p>
          <w:p w14:paraId="24DAEED9" w14:textId="0E0DAC12" w:rsidR="00034ED1" w:rsidRPr="00F554F8" w:rsidRDefault="00034ED1" w:rsidP="00034ED1">
            <w:pPr>
              <w:spacing w:line="264" w:lineRule="auto"/>
              <w:jc w:val="center"/>
              <w:rPr>
                <w:rFonts w:ascii="Spectral" w:hAnsi="Spectral"/>
                <w:lang w:val="en-US"/>
              </w:rPr>
            </w:pPr>
            <w:r w:rsidRPr="00F554F8">
              <w:rPr>
                <w:rFonts w:ascii="Spectral" w:hAnsi="Spectral"/>
                <w:lang w:val="en-US"/>
              </w:rPr>
              <w:t xml:space="preserve">Stand: </w:t>
            </w:r>
            <w:r w:rsidR="00290097">
              <w:rPr>
                <w:rFonts w:ascii="Spectral" w:hAnsi="Spectral"/>
                <w:lang w:val="en-US"/>
              </w:rPr>
              <w:t>19</w:t>
            </w:r>
            <w:r w:rsidR="002C2989">
              <w:rPr>
                <w:rFonts w:ascii="Spectral" w:hAnsi="Spectral"/>
                <w:lang w:val="en-US"/>
              </w:rPr>
              <w:t>.12</w:t>
            </w:r>
            <w:r w:rsidR="00082E03">
              <w:rPr>
                <w:rFonts w:ascii="Spectral" w:hAnsi="Spectral"/>
                <w:lang w:val="en-US"/>
              </w:rPr>
              <w:t>.202</w:t>
            </w:r>
            <w:r w:rsidR="00290097">
              <w:rPr>
                <w:rFonts w:ascii="Spectral" w:hAnsi="Spectral"/>
                <w:lang w:val="en-US"/>
              </w:rPr>
              <w:t>3</w:t>
            </w:r>
          </w:p>
          <w:p w14:paraId="7E09B99E" w14:textId="77777777" w:rsidR="00034ED1" w:rsidRPr="00F554F8" w:rsidRDefault="00034ED1" w:rsidP="00034ED1">
            <w:pPr>
              <w:spacing w:line="264" w:lineRule="auto"/>
              <w:jc w:val="center"/>
              <w:rPr>
                <w:rFonts w:ascii="Spectral" w:hAnsi="Spectral"/>
                <w:lang w:val="en-US"/>
              </w:rPr>
            </w:pPr>
          </w:p>
        </w:tc>
      </w:tr>
    </w:tbl>
    <w:p w14:paraId="14983178" w14:textId="77777777" w:rsidR="00034ED1" w:rsidRPr="00F554F8" w:rsidRDefault="00034ED1" w:rsidP="00034ED1">
      <w:pPr>
        <w:spacing w:after="0" w:line="264" w:lineRule="auto"/>
        <w:jc w:val="center"/>
        <w:rPr>
          <w:rFonts w:ascii="Spectral" w:hAnsi="Spectral"/>
          <w:lang w:val="en-US"/>
        </w:rPr>
      </w:pPr>
    </w:p>
    <w:p w14:paraId="2DAE89A2" w14:textId="77777777" w:rsidR="001762FF" w:rsidRPr="00F554F8" w:rsidRDefault="001762FF" w:rsidP="00034ED1">
      <w:pPr>
        <w:spacing w:after="0" w:line="264" w:lineRule="auto"/>
        <w:jc w:val="center"/>
        <w:rPr>
          <w:rFonts w:ascii="Spectral" w:hAnsi="Spectral"/>
          <w:lang w:val="en-US"/>
        </w:rPr>
      </w:pPr>
    </w:p>
    <w:p w14:paraId="1BE2D8CE" w14:textId="77777777" w:rsidR="001762FF" w:rsidRPr="00F554F8" w:rsidRDefault="001762FF" w:rsidP="00034ED1">
      <w:pPr>
        <w:spacing w:after="0" w:line="264" w:lineRule="auto"/>
        <w:jc w:val="center"/>
        <w:rPr>
          <w:rFonts w:ascii="Spectral" w:hAnsi="Spectral"/>
          <w:lang w:val="en-US"/>
        </w:rPr>
      </w:pPr>
    </w:p>
    <w:p w14:paraId="68A41F37" w14:textId="77777777" w:rsidR="001762FF" w:rsidRPr="00F554F8" w:rsidRDefault="001762FF" w:rsidP="00034ED1">
      <w:pPr>
        <w:spacing w:after="0" w:line="264" w:lineRule="auto"/>
        <w:jc w:val="center"/>
        <w:rPr>
          <w:rFonts w:ascii="Spectral" w:hAnsi="Spectral"/>
          <w:lang w:val="en-US"/>
        </w:rPr>
      </w:pPr>
    </w:p>
    <w:p w14:paraId="7B4E6CA6" w14:textId="77777777" w:rsidR="001762FF" w:rsidRPr="00F554F8" w:rsidRDefault="001762FF" w:rsidP="00034ED1">
      <w:pPr>
        <w:spacing w:after="0" w:line="264" w:lineRule="auto"/>
        <w:jc w:val="center"/>
        <w:rPr>
          <w:rFonts w:ascii="Spectral" w:hAnsi="Spectral"/>
          <w:lang w:val="en-US"/>
        </w:rPr>
      </w:pPr>
    </w:p>
    <w:p w14:paraId="0AAB1D2F" w14:textId="77777777" w:rsidR="001762FF" w:rsidRPr="00F554F8" w:rsidRDefault="001762FF" w:rsidP="00034ED1">
      <w:pPr>
        <w:spacing w:after="0" w:line="264" w:lineRule="auto"/>
        <w:jc w:val="center"/>
        <w:rPr>
          <w:rFonts w:ascii="Spectral" w:hAnsi="Spectral"/>
          <w:lang w:val="en-US"/>
        </w:rPr>
      </w:pPr>
    </w:p>
    <w:p w14:paraId="618B57BC" w14:textId="77777777" w:rsidR="001762FF" w:rsidRPr="00F554F8" w:rsidRDefault="001762FF" w:rsidP="00034ED1">
      <w:pPr>
        <w:spacing w:after="0" w:line="264" w:lineRule="auto"/>
        <w:jc w:val="center"/>
        <w:rPr>
          <w:rFonts w:ascii="Spectral" w:hAnsi="Spectral"/>
          <w:lang w:val="en-US"/>
        </w:rPr>
      </w:pPr>
    </w:p>
    <w:p w14:paraId="39B1A1F6" w14:textId="77777777" w:rsidR="001762FF" w:rsidRPr="00F554F8" w:rsidRDefault="001762FF" w:rsidP="00034ED1">
      <w:pPr>
        <w:spacing w:after="0" w:line="264" w:lineRule="auto"/>
        <w:jc w:val="center"/>
        <w:rPr>
          <w:rFonts w:ascii="Spectral" w:hAnsi="Spectral"/>
          <w:lang w:val="en-US"/>
        </w:rPr>
      </w:pPr>
    </w:p>
    <w:p w14:paraId="6E9F2BF6" w14:textId="77777777" w:rsidR="001762FF" w:rsidRPr="00F554F8" w:rsidRDefault="001762FF" w:rsidP="00034ED1">
      <w:pPr>
        <w:spacing w:after="0" w:line="264" w:lineRule="auto"/>
        <w:jc w:val="center"/>
        <w:rPr>
          <w:rFonts w:ascii="Spectral" w:hAnsi="Spectral"/>
          <w:lang w:val="en-US"/>
        </w:rPr>
      </w:pPr>
    </w:p>
    <w:tbl>
      <w:tblPr>
        <w:tblStyle w:val="Tabellenraster"/>
        <w:tblW w:w="0" w:type="auto"/>
        <w:tblLook w:val="04A0" w:firstRow="1" w:lastRow="0" w:firstColumn="1" w:lastColumn="0" w:noHBand="0" w:noVBand="1"/>
      </w:tblPr>
      <w:tblGrid>
        <w:gridCol w:w="9628"/>
      </w:tblGrid>
      <w:tr w:rsidR="00D20AD2" w14:paraId="7471E066" w14:textId="77777777" w:rsidTr="00D20AD2">
        <w:tc>
          <w:tcPr>
            <w:tcW w:w="9628" w:type="dxa"/>
            <w:tcBorders>
              <w:top w:val="single" w:sz="4" w:space="0" w:color="auto"/>
              <w:left w:val="single" w:sz="4" w:space="0" w:color="auto"/>
              <w:bottom w:val="single" w:sz="4" w:space="0" w:color="auto"/>
              <w:right w:val="single" w:sz="4" w:space="0" w:color="auto"/>
            </w:tcBorders>
            <w:tcMar>
              <w:top w:w="28" w:type="dxa"/>
              <w:left w:w="28" w:type="dxa"/>
              <w:bottom w:w="28" w:type="dxa"/>
              <w:right w:w="28" w:type="dxa"/>
            </w:tcMar>
          </w:tcPr>
          <w:p w14:paraId="6B667526" w14:textId="77777777" w:rsidR="00D20AD2" w:rsidRPr="00F554F8" w:rsidRDefault="00D20AD2">
            <w:pPr>
              <w:spacing w:line="264" w:lineRule="auto"/>
              <w:jc w:val="center"/>
              <w:rPr>
                <w:rFonts w:ascii="Spectral" w:hAnsi="Spectral"/>
                <w:lang w:val="en-US"/>
              </w:rPr>
            </w:pPr>
          </w:p>
          <w:p w14:paraId="54A92B83" w14:textId="77777777" w:rsidR="00D20AD2" w:rsidRDefault="00D20AD2">
            <w:pPr>
              <w:spacing w:line="264" w:lineRule="auto"/>
              <w:jc w:val="center"/>
              <w:rPr>
                <w:rFonts w:ascii="Spectral" w:hAnsi="Spectral"/>
                <w:lang w:val="en-US"/>
              </w:rPr>
            </w:pPr>
            <w:r>
              <w:rPr>
                <w:rFonts w:ascii="Spectral" w:hAnsi="Spectral"/>
                <w:lang w:val="en-US"/>
              </w:rPr>
              <w:t xml:space="preserve">GND: </w:t>
            </w:r>
            <w:hyperlink r:id="rId8" w:history="1">
              <w:r w:rsidR="00A11172" w:rsidRPr="006A44E9">
                <w:rPr>
                  <w:rStyle w:val="Hyperlink"/>
                  <w:rFonts w:ascii="Spectral" w:hAnsi="Spectral"/>
                  <w:lang w:val="en-US"/>
                </w:rPr>
                <w:t>http://d-nb.info/gnd/1232690120</w:t>
              </w:r>
            </w:hyperlink>
          </w:p>
          <w:p w14:paraId="78F73267" w14:textId="77777777" w:rsidR="00D20AD2" w:rsidRDefault="00F91DB1">
            <w:pPr>
              <w:spacing w:line="264" w:lineRule="auto"/>
              <w:jc w:val="center"/>
              <w:rPr>
                <w:rFonts w:ascii="Spectral" w:hAnsi="Spectral"/>
              </w:rPr>
            </w:pPr>
            <w:r w:rsidRPr="00A11172">
              <w:rPr>
                <w:rFonts w:ascii="Spectral" w:hAnsi="Spectral"/>
              </w:rPr>
              <w:t xml:space="preserve">ProvenienzWiki: </w:t>
            </w:r>
            <w:hyperlink r:id="rId9" w:history="1">
              <w:r w:rsidR="00191250" w:rsidRPr="00C15D63">
                <w:rPr>
                  <w:rStyle w:val="Hyperlink"/>
                  <w:rFonts w:ascii="Spectral" w:hAnsi="Spectral"/>
                </w:rPr>
                <w:t>https://provenienz.gbv.de/Felix_Ganz_(Mainz)</w:t>
              </w:r>
            </w:hyperlink>
          </w:p>
          <w:p w14:paraId="3E559640" w14:textId="77777777" w:rsidR="00D20AD2" w:rsidRDefault="00D20AD2">
            <w:pPr>
              <w:spacing w:line="264" w:lineRule="auto"/>
              <w:jc w:val="center"/>
              <w:rPr>
                <w:rFonts w:ascii="Spectral" w:hAnsi="Spectral"/>
              </w:rPr>
            </w:pPr>
          </w:p>
        </w:tc>
      </w:tr>
    </w:tbl>
    <w:p w14:paraId="4FBAB060" w14:textId="77777777" w:rsidR="001762FF" w:rsidRDefault="001762FF" w:rsidP="00034ED1">
      <w:pPr>
        <w:spacing w:after="0" w:line="264" w:lineRule="auto"/>
        <w:jc w:val="center"/>
        <w:rPr>
          <w:rFonts w:ascii="Spectral" w:hAnsi="Spectral"/>
        </w:rPr>
      </w:pPr>
    </w:p>
    <w:p w14:paraId="480D2E83" w14:textId="77777777" w:rsidR="001762FF" w:rsidRDefault="001762FF" w:rsidP="00034ED1">
      <w:pPr>
        <w:spacing w:after="0" w:line="264" w:lineRule="auto"/>
        <w:jc w:val="center"/>
        <w:rPr>
          <w:rFonts w:ascii="Spectral" w:hAnsi="Spectral"/>
        </w:rPr>
      </w:pPr>
    </w:p>
    <w:p w14:paraId="3CBE370D" w14:textId="77777777" w:rsidR="001762FF" w:rsidRDefault="001762FF" w:rsidP="00034ED1">
      <w:pPr>
        <w:spacing w:after="0" w:line="264" w:lineRule="auto"/>
        <w:jc w:val="center"/>
        <w:rPr>
          <w:rFonts w:ascii="Spectral" w:hAnsi="Spectral"/>
        </w:rPr>
      </w:pPr>
    </w:p>
    <w:tbl>
      <w:tblPr>
        <w:tblStyle w:val="Tabellenraster"/>
        <w:tblW w:w="9578" w:type="dxa"/>
        <w:tblLook w:val="04A0" w:firstRow="1" w:lastRow="0" w:firstColumn="1" w:lastColumn="0" w:noHBand="0" w:noVBand="1"/>
      </w:tblPr>
      <w:tblGrid>
        <w:gridCol w:w="2835"/>
        <w:gridCol w:w="6743"/>
      </w:tblGrid>
      <w:tr w:rsidR="006536D4" w:rsidRPr="006536D4" w14:paraId="7987A1F4" w14:textId="77777777" w:rsidTr="00901264">
        <w:tc>
          <w:tcPr>
            <w:tcW w:w="2835" w:type="dxa"/>
            <w:shd w:val="clear" w:color="auto" w:fill="auto"/>
            <w:tcMar>
              <w:top w:w="28" w:type="dxa"/>
              <w:left w:w="28" w:type="dxa"/>
              <w:bottom w:w="28" w:type="dxa"/>
              <w:right w:w="28" w:type="dxa"/>
            </w:tcMar>
          </w:tcPr>
          <w:p w14:paraId="6852B0EE" w14:textId="77777777" w:rsidR="00F66255" w:rsidRPr="006536D4" w:rsidRDefault="00F66255" w:rsidP="00F66255">
            <w:pPr>
              <w:rPr>
                <w:rFonts w:ascii="Spectral" w:hAnsi="Spectral"/>
                <w:b/>
                <w:sz w:val="18"/>
                <w:szCs w:val="18"/>
              </w:rPr>
            </w:pPr>
            <w:r w:rsidRPr="006536D4">
              <w:rPr>
                <w:rFonts w:ascii="Spectral" w:hAnsi="Spectral"/>
                <w:b/>
                <w:sz w:val="18"/>
                <w:szCs w:val="18"/>
              </w:rPr>
              <w:lastRenderedPageBreak/>
              <w:t>Bibliographische Angabe(n)</w:t>
            </w:r>
          </w:p>
        </w:tc>
        <w:tc>
          <w:tcPr>
            <w:tcW w:w="6743" w:type="dxa"/>
            <w:shd w:val="clear" w:color="auto" w:fill="auto"/>
            <w:tcMar>
              <w:top w:w="28" w:type="dxa"/>
              <w:left w:w="28" w:type="dxa"/>
              <w:bottom w:w="28" w:type="dxa"/>
              <w:right w:w="28" w:type="dxa"/>
            </w:tcMar>
          </w:tcPr>
          <w:p w14:paraId="475A980A" w14:textId="77777777" w:rsidR="005C68E9" w:rsidRPr="002A324E" w:rsidRDefault="00A11172" w:rsidP="002A324E">
            <w:pPr>
              <w:rPr>
                <w:rFonts w:ascii="Spectral" w:hAnsi="Spectral"/>
                <w:sz w:val="18"/>
                <w:szCs w:val="18"/>
              </w:rPr>
            </w:pPr>
            <w:r w:rsidRPr="002A324E">
              <w:rPr>
                <w:rFonts w:ascii="Spectral" w:hAnsi="Spectral"/>
                <w:sz w:val="18"/>
                <w:szCs w:val="18"/>
              </w:rPr>
              <w:t>Die Gärtnerin aus Liebe. Komische Oper von W. A. Mozart. Neueinrichtung von</w:t>
            </w:r>
            <w:r w:rsidR="005C68E9" w:rsidRPr="002A324E">
              <w:rPr>
                <w:rFonts w:ascii="Spectral" w:hAnsi="Spectral"/>
                <w:sz w:val="18"/>
                <w:szCs w:val="18"/>
              </w:rPr>
              <w:t xml:space="preserve"> </w:t>
            </w:r>
            <w:r w:rsidRPr="002A324E">
              <w:rPr>
                <w:rFonts w:ascii="Spectral" w:hAnsi="Spectral"/>
                <w:sz w:val="18"/>
                <w:szCs w:val="18"/>
              </w:rPr>
              <w:t>R. u. L. Berger, Mainz [1912].</w:t>
            </w:r>
          </w:p>
        </w:tc>
      </w:tr>
      <w:tr w:rsidR="00A11172" w:rsidRPr="00A11172" w14:paraId="07CF4751" w14:textId="77777777" w:rsidTr="00901264">
        <w:tc>
          <w:tcPr>
            <w:tcW w:w="2835" w:type="dxa"/>
            <w:shd w:val="clear" w:color="auto" w:fill="auto"/>
            <w:tcMar>
              <w:top w:w="28" w:type="dxa"/>
              <w:left w:w="28" w:type="dxa"/>
              <w:bottom w:w="28" w:type="dxa"/>
              <w:right w:w="28" w:type="dxa"/>
            </w:tcMar>
          </w:tcPr>
          <w:p w14:paraId="635D042D" w14:textId="77777777" w:rsidR="00F66255" w:rsidRPr="00A11172" w:rsidRDefault="00F66255" w:rsidP="00F66255">
            <w:pPr>
              <w:rPr>
                <w:rFonts w:ascii="Spectral" w:hAnsi="Spectral"/>
                <w:b/>
                <w:sz w:val="18"/>
                <w:szCs w:val="18"/>
              </w:rPr>
            </w:pPr>
            <w:r w:rsidRPr="00A11172">
              <w:rPr>
                <w:rFonts w:ascii="Spectral" w:hAnsi="Spectral"/>
                <w:b/>
                <w:sz w:val="18"/>
                <w:szCs w:val="18"/>
              </w:rPr>
              <w:t>Signatur(en)</w:t>
            </w:r>
          </w:p>
        </w:tc>
        <w:tc>
          <w:tcPr>
            <w:tcW w:w="6743" w:type="dxa"/>
            <w:shd w:val="clear" w:color="auto" w:fill="auto"/>
            <w:tcMar>
              <w:top w:w="28" w:type="dxa"/>
              <w:left w:w="28" w:type="dxa"/>
              <w:bottom w:w="28" w:type="dxa"/>
              <w:right w:w="28" w:type="dxa"/>
            </w:tcMar>
          </w:tcPr>
          <w:p w14:paraId="027619FA" w14:textId="77777777" w:rsidR="005C68E9" w:rsidRPr="002A324E" w:rsidRDefault="00694E99" w:rsidP="002A324E">
            <w:pPr>
              <w:rPr>
                <w:rFonts w:ascii="Spectral" w:hAnsi="Spectral"/>
                <w:sz w:val="18"/>
                <w:szCs w:val="18"/>
              </w:rPr>
            </w:pPr>
            <w:r w:rsidRPr="002A324E">
              <w:rPr>
                <w:rFonts w:ascii="Spectral" w:hAnsi="Spectral"/>
                <w:sz w:val="18"/>
                <w:szCs w:val="18"/>
              </w:rPr>
              <w:t xml:space="preserve">Standortsignatur: </w:t>
            </w:r>
            <w:proofErr w:type="spellStart"/>
            <w:r w:rsidR="00F91DB1" w:rsidRPr="002A324E">
              <w:rPr>
                <w:rFonts w:ascii="Spectral" w:hAnsi="Spectral"/>
                <w:sz w:val="18"/>
                <w:szCs w:val="18"/>
              </w:rPr>
              <w:t>Wa</w:t>
            </w:r>
            <w:proofErr w:type="spellEnd"/>
            <w:r w:rsidR="00F91DB1" w:rsidRPr="002A324E">
              <w:rPr>
                <w:rFonts w:ascii="Spectral" w:hAnsi="Spectral"/>
                <w:sz w:val="18"/>
                <w:szCs w:val="18"/>
              </w:rPr>
              <w:t xml:space="preserve"> </w:t>
            </w:r>
            <w:r w:rsidR="00A11172" w:rsidRPr="002A324E">
              <w:rPr>
                <w:rFonts w:ascii="Spectral" w:hAnsi="Spectral"/>
                <w:sz w:val="18"/>
                <w:szCs w:val="18"/>
              </w:rPr>
              <w:t>13327</w:t>
            </w:r>
            <w:r w:rsidRPr="002A324E">
              <w:rPr>
                <w:rFonts w:ascii="Spectral" w:hAnsi="Spectral"/>
                <w:sz w:val="18"/>
                <w:szCs w:val="18"/>
              </w:rPr>
              <w:t xml:space="preserve"> (Zugangsnummer: </w:t>
            </w:r>
            <w:proofErr w:type="spellStart"/>
            <w:r w:rsidRPr="002A324E">
              <w:rPr>
                <w:rFonts w:ascii="Spectral" w:hAnsi="Spectral"/>
                <w:sz w:val="18"/>
                <w:szCs w:val="18"/>
              </w:rPr>
              <w:t>Wa</w:t>
            </w:r>
            <w:proofErr w:type="spellEnd"/>
            <w:r w:rsidRPr="002A324E">
              <w:rPr>
                <w:rFonts w:ascii="Spectral" w:hAnsi="Spectral"/>
                <w:sz w:val="18"/>
                <w:szCs w:val="18"/>
              </w:rPr>
              <w:t xml:space="preserve"> </w:t>
            </w:r>
            <w:r w:rsidR="00A11172" w:rsidRPr="002A324E">
              <w:rPr>
                <w:rFonts w:ascii="Spectral" w:hAnsi="Spectral"/>
                <w:sz w:val="18"/>
                <w:szCs w:val="18"/>
              </w:rPr>
              <w:t>13327</w:t>
            </w:r>
            <w:r w:rsidRPr="002A324E">
              <w:rPr>
                <w:rFonts w:ascii="Spectral" w:hAnsi="Spectral"/>
                <w:sz w:val="18"/>
                <w:szCs w:val="18"/>
              </w:rPr>
              <w:t>,</w:t>
            </w:r>
            <w:r w:rsidR="00A11172" w:rsidRPr="002A324E">
              <w:rPr>
                <w:rFonts w:ascii="Spectral" w:hAnsi="Spectral"/>
                <w:sz w:val="18"/>
                <w:szCs w:val="18"/>
              </w:rPr>
              <w:t xml:space="preserve"> </w:t>
            </w:r>
            <w:hyperlink r:id="rId10" w:history="1">
              <w:r w:rsidR="00A11172" w:rsidRPr="002A324E">
                <w:rPr>
                  <w:rStyle w:val="Hyperlink"/>
                  <w:rFonts w:ascii="Spectral" w:hAnsi="Spectral"/>
                  <w:sz w:val="18"/>
                  <w:szCs w:val="18"/>
                </w:rPr>
                <w:t>Katalogeintrag</w:t>
              </w:r>
            </w:hyperlink>
            <w:r w:rsidRPr="002A324E">
              <w:rPr>
                <w:rFonts w:ascii="Spectral" w:hAnsi="Spectral"/>
                <w:sz w:val="18"/>
                <w:szCs w:val="18"/>
              </w:rPr>
              <w:t>)</w:t>
            </w:r>
          </w:p>
        </w:tc>
      </w:tr>
      <w:tr w:rsidR="00A11172" w:rsidRPr="00A11172" w14:paraId="06A87A12" w14:textId="77777777" w:rsidTr="00901264">
        <w:tc>
          <w:tcPr>
            <w:tcW w:w="2835" w:type="dxa"/>
            <w:shd w:val="clear" w:color="auto" w:fill="auto"/>
            <w:tcMar>
              <w:top w:w="28" w:type="dxa"/>
              <w:left w:w="28" w:type="dxa"/>
              <w:bottom w:w="28" w:type="dxa"/>
              <w:right w:w="28" w:type="dxa"/>
            </w:tcMar>
          </w:tcPr>
          <w:p w14:paraId="35EFAA72" w14:textId="77777777" w:rsidR="00F66255" w:rsidRPr="00A11172" w:rsidRDefault="008861CC" w:rsidP="00F66255">
            <w:pPr>
              <w:rPr>
                <w:rFonts w:ascii="Spectral" w:hAnsi="Spectral"/>
                <w:b/>
                <w:sz w:val="18"/>
                <w:szCs w:val="18"/>
              </w:rPr>
            </w:pPr>
            <w:r w:rsidRPr="00A11172">
              <w:rPr>
                <w:rFonts w:ascii="Spectral" w:hAnsi="Spectral"/>
                <w:b/>
                <w:sz w:val="18"/>
                <w:szCs w:val="18"/>
              </w:rPr>
              <w:t>Zugang in den Bestand</w:t>
            </w:r>
          </w:p>
        </w:tc>
        <w:tc>
          <w:tcPr>
            <w:tcW w:w="6743" w:type="dxa"/>
            <w:shd w:val="clear" w:color="auto" w:fill="auto"/>
            <w:tcMar>
              <w:top w:w="28" w:type="dxa"/>
              <w:left w:w="28" w:type="dxa"/>
              <w:bottom w:w="28" w:type="dxa"/>
              <w:right w:w="28" w:type="dxa"/>
            </w:tcMar>
          </w:tcPr>
          <w:p w14:paraId="466AB4D7" w14:textId="77777777" w:rsidR="005C68E9" w:rsidRPr="002A324E" w:rsidRDefault="002D5347" w:rsidP="002A324E">
            <w:pPr>
              <w:rPr>
                <w:rFonts w:ascii="Spectral" w:hAnsi="Spectral"/>
                <w:sz w:val="18"/>
                <w:szCs w:val="18"/>
              </w:rPr>
            </w:pPr>
            <w:r w:rsidRPr="002A324E">
              <w:rPr>
                <w:rFonts w:ascii="Spectral" w:hAnsi="Spectral"/>
                <w:sz w:val="18"/>
                <w:szCs w:val="18"/>
              </w:rPr>
              <w:t>Geschenk</w:t>
            </w:r>
            <w:r w:rsidR="00A11172" w:rsidRPr="002A324E">
              <w:rPr>
                <w:rFonts w:ascii="Spectral" w:hAnsi="Spectral"/>
                <w:sz w:val="18"/>
                <w:szCs w:val="18"/>
              </w:rPr>
              <w:t>, 199</w:t>
            </w:r>
            <w:r w:rsidRPr="002A324E">
              <w:rPr>
                <w:rFonts w:ascii="Spectral" w:hAnsi="Spectral"/>
                <w:sz w:val="18"/>
                <w:szCs w:val="18"/>
              </w:rPr>
              <w:t>8</w:t>
            </w:r>
            <w:r w:rsidR="00694E99" w:rsidRPr="002A324E">
              <w:rPr>
                <w:rFonts w:ascii="Spectral" w:hAnsi="Spectral"/>
                <w:sz w:val="18"/>
                <w:szCs w:val="18"/>
              </w:rPr>
              <w:t xml:space="preserve">, </w:t>
            </w:r>
            <w:r w:rsidR="00143A56" w:rsidRPr="002A324E">
              <w:rPr>
                <w:rFonts w:ascii="Spectral" w:hAnsi="Spectral"/>
                <w:sz w:val="18"/>
                <w:szCs w:val="18"/>
              </w:rPr>
              <w:t>Holde Heuer</w:t>
            </w:r>
            <w:r w:rsidR="005C68E9" w:rsidRPr="002A324E">
              <w:rPr>
                <w:rFonts w:ascii="Spectral" w:hAnsi="Spectral"/>
                <w:sz w:val="18"/>
                <w:szCs w:val="18"/>
              </w:rPr>
              <w:t>,</w:t>
            </w:r>
            <w:r w:rsidR="00143A56" w:rsidRPr="002A324E">
              <w:rPr>
                <w:rFonts w:ascii="Spectral" w:hAnsi="Spectral"/>
                <w:sz w:val="18"/>
                <w:szCs w:val="18"/>
              </w:rPr>
              <w:t xml:space="preserve"> Wolfenbüttel</w:t>
            </w:r>
          </w:p>
        </w:tc>
      </w:tr>
      <w:tr w:rsidR="00A11172" w:rsidRPr="00A11172" w14:paraId="2B1F3C91" w14:textId="77777777" w:rsidTr="00901264">
        <w:tc>
          <w:tcPr>
            <w:tcW w:w="2835" w:type="dxa"/>
            <w:shd w:val="clear" w:color="auto" w:fill="auto"/>
            <w:tcMar>
              <w:top w:w="28" w:type="dxa"/>
              <w:left w:w="28" w:type="dxa"/>
              <w:bottom w:w="28" w:type="dxa"/>
              <w:right w:w="28" w:type="dxa"/>
            </w:tcMar>
          </w:tcPr>
          <w:p w14:paraId="085FAF7A" w14:textId="77777777" w:rsidR="00F66255" w:rsidRPr="00A11172" w:rsidRDefault="004C6BC4" w:rsidP="005C68E9">
            <w:pPr>
              <w:rPr>
                <w:rFonts w:ascii="Spectral" w:hAnsi="Spectral"/>
                <w:b/>
                <w:sz w:val="18"/>
                <w:szCs w:val="18"/>
              </w:rPr>
            </w:pPr>
            <w:r w:rsidRPr="00A11172">
              <w:rPr>
                <w:rFonts w:ascii="Spectral" w:hAnsi="Spectral"/>
                <w:b/>
                <w:sz w:val="18"/>
                <w:szCs w:val="18"/>
              </w:rPr>
              <w:t>Wert</w:t>
            </w:r>
          </w:p>
        </w:tc>
        <w:tc>
          <w:tcPr>
            <w:tcW w:w="6743" w:type="dxa"/>
            <w:shd w:val="clear" w:color="auto" w:fill="auto"/>
            <w:tcMar>
              <w:top w:w="28" w:type="dxa"/>
              <w:left w:w="28" w:type="dxa"/>
              <w:bottom w:w="28" w:type="dxa"/>
              <w:right w:w="28" w:type="dxa"/>
            </w:tcMar>
          </w:tcPr>
          <w:p w14:paraId="59DB91DE" w14:textId="77777777" w:rsidR="00694E99" w:rsidRPr="002A324E" w:rsidRDefault="00694E99" w:rsidP="002A324E">
            <w:pPr>
              <w:rPr>
                <w:rFonts w:ascii="Spectral" w:hAnsi="Spectral"/>
                <w:sz w:val="18"/>
                <w:szCs w:val="18"/>
              </w:rPr>
            </w:pPr>
            <w:r w:rsidRPr="002A324E">
              <w:rPr>
                <w:rFonts w:ascii="Spectral" w:hAnsi="Spectral"/>
                <w:sz w:val="18"/>
                <w:szCs w:val="18"/>
              </w:rPr>
              <w:t>Kaufpreis: ‒</w:t>
            </w:r>
          </w:p>
          <w:p w14:paraId="5777D47A" w14:textId="77777777" w:rsidR="005C68E9" w:rsidRPr="005C68E9" w:rsidRDefault="00694E99" w:rsidP="002A324E">
            <w:pPr>
              <w:pStyle w:val="Listenabsatz"/>
              <w:ind w:left="0"/>
              <w:rPr>
                <w:rFonts w:ascii="Spectral" w:hAnsi="Spectral"/>
                <w:sz w:val="18"/>
                <w:szCs w:val="18"/>
              </w:rPr>
            </w:pPr>
            <w:r w:rsidRPr="005C68E9">
              <w:rPr>
                <w:rFonts w:ascii="Spectral" w:hAnsi="Spectral"/>
                <w:sz w:val="18"/>
                <w:szCs w:val="18"/>
              </w:rPr>
              <w:t>Heutiger Wert:</w:t>
            </w:r>
            <w:r w:rsidR="005C68E9" w:rsidRPr="005C68E9">
              <w:rPr>
                <w:rStyle w:val="Endnotenzeichen"/>
                <w:rFonts w:ascii="Spectral" w:hAnsi="Spectral"/>
                <w:sz w:val="18"/>
                <w:szCs w:val="18"/>
              </w:rPr>
              <w:endnoteReference w:id="1"/>
            </w:r>
            <w:r w:rsidRPr="005C68E9">
              <w:rPr>
                <w:rFonts w:ascii="Spectral" w:hAnsi="Spectral"/>
                <w:sz w:val="18"/>
                <w:szCs w:val="18"/>
              </w:rPr>
              <w:t xml:space="preserve"> ca. </w:t>
            </w:r>
            <w:r w:rsidR="00291AC2" w:rsidRPr="005C68E9">
              <w:rPr>
                <w:rFonts w:ascii="Spectral" w:hAnsi="Spectral"/>
                <w:sz w:val="18"/>
                <w:szCs w:val="18"/>
              </w:rPr>
              <w:t>1</w:t>
            </w:r>
            <w:r w:rsidR="006536D4" w:rsidRPr="005C68E9">
              <w:rPr>
                <w:rFonts w:ascii="Spectral" w:hAnsi="Spectral"/>
                <w:sz w:val="18"/>
                <w:szCs w:val="18"/>
              </w:rPr>
              <w:t>0</w:t>
            </w:r>
            <w:r w:rsidR="00115CC6" w:rsidRPr="005C68E9">
              <w:rPr>
                <w:rFonts w:ascii="Spectral" w:hAnsi="Spectral"/>
                <w:sz w:val="18"/>
                <w:szCs w:val="18"/>
              </w:rPr>
              <w:t>,00</w:t>
            </w:r>
            <w:r w:rsidRPr="005C68E9">
              <w:rPr>
                <w:rFonts w:ascii="Spectral" w:hAnsi="Spectral"/>
                <w:sz w:val="18"/>
                <w:szCs w:val="18"/>
              </w:rPr>
              <w:t xml:space="preserve"> EUR</w:t>
            </w:r>
          </w:p>
        </w:tc>
      </w:tr>
      <w:tr w:rsidR="00034ED1" w:rsidRPr="008861CC" w14:paraId="424A7560" w14:textId="77777777" w:rsidTr="00901264">
        <w:trPr>
          <w:gridAfter w:val="1"/>
          <w:wAfter w:w="6743" w:type="dxa"/>
        </w:trPr>
        <w:tc>
          <w:tcPr>
            <w:tcW w:w="2835" w:type="dxa"/>
            <w:tcBorders>
              <w:left w:val="nil"/>
              <w:right w:val="nil"/>
            </w:tcBorders>
            <w:shd w:val="clear" w:color="auto" w:fill="auto"/>
            <w:tcMar>
              <w:top w:w="28" w:type="dxa"/>
              <w:left w:w="28" w:type="dxa"/>
              <w:bottom w:w="28" w:type="dxa"/>
              <w:right w:w="28" w:type="dxa"/>
            </w:tcMar>
          </w:tcPr>
          <w:p w14:paraId="68633DE5" w14:textId="77777777" w:rsidR="00034ED1" w:rsidRPr="00C66E86" w:rsidRDefault="00034ED1" w:rsidP="00F66255">
            <w:pPr>
              <w:rPr>
                <w:rFonts w:ascii="Spectral" w:hAnsi="Spectral"/>
                <w:sz w:val="18"/>
                <w:szCs w:val="18"/>
              </w:rPr>
            </w:pPr>
          </w:p>
        </w:tc>
      </w:tr>
      <w:tr w:rsidR="00BF0AF3" w:rsidRPr="008861CC" w14:paraId="7168806E" w14:textId="77777777" w:rsidTr="00901264">
        <w:tc>
          <w:tcPr>
            <w:tcW w:w="2835" w:type="dxa"/>
            <w:shd w:val="clear" w:color="auto" w:fill="auto"/>
            <w:tcMar>
              <w:top w:w="28" w:type="dxa"/>
              <w:left w:w="28" w:type="dxa"/>
              <w:bottom w:w="28" w:type="dxa"/>
              <w:right w:w="28" w:type="dxa"/>
            </w:tcMar>
          </w:tcPr>
          <w:p w14:paraId="3D85AF07" w14:textId="77777777" w:rsidR="00F66255" w:rsidRPr="00C66E86" w:rsidRDefault="008861CC" w:rsidP="00F66255">
            <w:pPr>
              <w:rPr>
                <w:rFonts w:ascii="Spectral" w:hAnsi="Spectral"/>
                <w:b/>
                <w:sz w:val="18"/>
                <w:szCs w:val="18"/>
              </w:rPr>
            </w:pPr>
            <w:r w:rsidRPr="00C66E86">
              <w:rPr>
                <w:rFonts w:ascii="Spectral" w:hAnsi="Spectral"/>
                <w:b/>
                <w:sz w:val="18"/>
                <w:szCs w:val="18"/>
              </w:rPr>
              <w:t>Enthaltene Provenienzmerkmale</w:t>
            </w:r>
          </w:p>
        </w:tc>
        <w:tc>
          <w:tcPr>
            <w:tcW w:w="6743" w:type="dxa"/>
            <w:shd w:val="clear" w:color="auto" w:fill="auto"/>
            <w:tcMar>
              <w:top w:w="28" w:type="dxa"/>
              <w:left w:w="28" w:type="dxa"/>
              <w:bottom w:w="28" w:type="dxa"/>
              <w:right w:w="28" w:type="dxa"/>
            </w:tcMar>
          </w:tcPr>
          <w:p w14:paraId="4C988080" w14:textId="77777777" w:rsidR="00511575" w:rsidRPr="00C66E86" w:rsidRDefault="00191250" w:rsidP="00D773AB">
            <w:pPr>
              <w:spacing w:after="120"/>
              <w:rPr>
                <w:rFonts w:ascii="Spectral" w:hAnsi="Spectral"/>
                <w:sz w:val="18"/>
                <w:szCs w:val="18"/>
              </w:rPr>
            </w:pPr>
            <w:r>
              <w:rPr>
                <w:rFonts w:ascii="Spectral" w:hAnsi="Spectral"/>
                <w:noProof/>
                <w:sz w:val="18"/>
                <w:szCs w:val="18"/>
                <w:lang w:eastAsia="de-DE"/>
              </w:rPr>
              <w:drawing>
                <wp:anchor distT="36195" distB="36195" distL="114300" distR="114300" simplePos="0" relativeHeight="251658240" behindDoc="0" locked="0" layoutInCell="1" allowOverlap="1" wp14:anchorId="4FBA6B9F" wp14:editId="3DBF86E8">
                  <wp:simplePos x="0" y="0"/>
                  <wp:positionH relativeFrom="column">
                    <wp:posOffset>0</wp:posOffset>
                  </wp:positionH>
                  <wp:positionV relativeFrom="paragraph">
                    <wp:posOffset>462280</wp:posOffset>
                  </wp:positionV>
                  <wp:extent cx="3780000" cy="1219759"/>
                  <wp:effectExtent l="0" t="0" r="0" b="0"/>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a-11841-2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780000" cy="1219759"/>
                          </a:xfrm>
                          <a:prstGeom prst="rect">
                            <a:avLst/>
                          </a:prstGeom>
                        </pic:spPr>
                      </pic:pic>
                    </a:graphicData>
                  </a:graphic>
                  <wp14:sizeRelH relativeFrom="margin">
                    <wp14:pctWidth>0</wp14:pctWidth>
                  </wp14:sizeRelH>
                  <wp14:sizeRelV relativeFrom="margin">
                    <wp14:pctHeight>0</wp14:pctHeight>
                  </wp14:sizeRelV>
                </wp:anchor>
              </w:drawing>
            </w:r>
            <w:r w:rsidR="00115CC6">
              <w:rPr>
                <w:rFonts w:ascii="Spectral" w:hAnsi="Spectral"/>
                <w:sz w:val="18"/>
                <w:szCs w:val="18"/>
              </w:rPr>
              <w:t xml:space="preserve">Konstitutiv für den vorliegenden </w:t>
            </w:r>
            <w:r w:rsidR="00115CC6" w:rsidRPr="00C66E86">
              <w:rPr>
                <w:rFonts w:ascii="Spectral" w:hAnsi="Spectral"/>
                <w:sz w:val="18"/>
                <w:szCs w:val="18"/>
              </w:rPr>
              <w:t>NS-Raubgut-Verdacht</w:t>
            </w:r>
            <w:r w:rsidR="00694E99" w:rsidRPr="00C66E86">
              <w:rPr>
                <w:rFonts w:ascii="Spectral" w:hAnsi="Spectral"/>
                <w:sz w:val="18"/>
                <w:szCs w:val="18"/>
              </w:rPr>
              <w:t>:</w:t>
            </w:r>
          </w:p>
          <w:p w14:paraId="118689FE" w14:textId="77777777" w:rsidR="002439A0" w:rsidRPr="002A324E" w:rsidRDefault="006536D4" w:rsidP="002A324E">
            <w:pPr>
              <w:rPr>
                <w:rFonts w:ascii="Spectral" w:hAnsi="Spectral"/>
                <w:sz w:val="18"/>
                <w:szCs w:val="18"/>
              </w:rPr>
            </w:pPr>
            <w:proofErr w:type="spellStart"/>
            <w:r w:rsidRPr="002A324E">
              <w:rPr>
                <w:rFonts w:ascii="Spectral" w:hAnsi="Spectral"/>
                <w:sz w:val="18"/>
                <w:szCs w:val="18"/>
              </w:rPr>
              <w:t>Hs</w:t>
            </w:r>
            <w:proofErr w:type="spellEnd"/>
            <w:r w:rsidRPr="002A324E">
              <w:rPr>
                <w:rFonts w:ascii="Spectral" w:hAnsi="Spectral"/>
                <w:sz w:val="18"/>
                <w:szCs w:val="18"/>
              </w:rPr>
              <w:t>. Besitzverm</w:t>
            </w:r>
            <w:r w:rsidR="002A324E" w:rsidRPr="002A324E">
              <w:rPr>
                <w:rFonts w:ascii="Spectral" w:hAnsi="Spectral"/>
                <w:sz w:val="18"/>
                <w:szCs w:val="18"/>
              </w:rPr>
              <w:t>erk: Felix Ganz, 22. Oktober 15.</w:t>
            </w:r>
            <w:r>
              <w:rPr>
                <w:rStyle w:val="Endnotenzeichen"/>
                <w:rFonts w:ascii="Spectral" w:hAnsi="Spectral"/>
                <w:sz w:val="18"/>
                <w:szCs w:val="18"/>
              </w:rPr>
              <w:endnoteReference w:id="2"/>
            </w:r>
          </w:p>
        </w:tc>
      </w:tr>
      <w:tr w:rsidR="00BF0AF3" w:rsidRPr="008861CC" w14:paraId="6285F79B" w14:textId="77777777" w:rsidTr="00901264">
        <w:tc>
          <w:tcPr>
            <w:tcW w:w="2835" w:type="dxa"/>
            <w:shd w:val="clear" w:color="auto" w:fill="auto"/>
            <w:tcMar>
              <w:top w:w="28" w:type="dxa"/>
              <w:left w:w="28" w:type="dxa"/>
              <w:bottom w:w="28" w:type="dxa"/>
              <w:right w:w="28" w:type="dxa"/>
            </w:tcMar>
          </w:tcPr>
          <w:p w14:paraId="5113EDC7" w14:textId="77777777" w:rsidR="00F66255" w:rsidRPr="00C66E86" w:rsidRDefault="008861CC" w:rsidP="00F66255">
            <w:pPr>
              <w:rPr>
                <w:rFonts w:ascii="Spectral" w:hAnsi="Spectral"/>
                <w:b/>
                <w:sz w:val="18"/>
                <w:szCs w:val="18"/>
              </w:rPr>
            </w:pPr>
            <w:r w:rsidRPr="00C66E86">
              <w:rPr>
                <w:rFonts w:ascii="Spectral" w:hAnsi="Spectral"/>
                <w:b/>
                <w:sz w:val="18"/>
                <w:szCs w:val="18"/>
              </w:rPr>
              <w:t>Rekonstruktion der Besitzhistorie</w:t>
            </w:r>
          </w:p>
        </w:tc>
        <w:tc>
          <w:tcPr>
            <w:tcW w:w="6743" w:type="dxa"/>
            <w:shd w:val="clear" w:color="auto" w:fill="auto"/>
            <w:tcMar>
              <w:top w:w="28" w:type="dxa"/>
              <w:left w:w="28" w:type="dxa"/>
              <w:bottom w:w="28" w:type="dxa"/>
              <w:right w:w="28" w:type="dxa"/>
            </w:tcMar>
          </w:tcPr>
          <w:p w14:paraId="0495C1D7" w14:textId="77777777" w:rsidR="00EE6337" w:rsidRPr="00DA70A4" w:rsidRDefault="00EE6337" w:rsidP="00EE6337">
            <w:pPr>
              <w:rPr>
                <w:rFonts w:ascii="Spectral" w:hAnsi="Spectral"/>
                <w:sz w:val="18"/>
                <w:szCs w:val="18"/>
              </w:rPr>
            </w:pPr>
            <w:r w:rsidRPr="00DA70A4">
              <w:rPr>
                <w:rFonts w:ascii="Spectral" w:hAnsi="Spectral"/>
                <w:b/>
                <w:sz w:val="18"/>
                <w:szCs w:val="18"/>
              </w:rPr>
              <w:t>Felix Ganz (1869‒1944)</w:t>
            </w:r>
            <w:r w:rsidRPr="00DA70A4">
              <w:rPr>
                <w:rStyle w:val="Endnotenzeichen"/>
                <w:rFonts w:ascii="Spectral" w:hAnsi="Spectral"/>
                <w:sz w:val="18"/>
                <w:szCs w:val="18"/>
              </w:rPr>
              <w:endnoteReference w:id="3"/>
            </w:r>
            <w:r w:rsidRPr="00DA70A4">
              <w:rPr>
                <w:rFonts w:ascii="Spectral" w:hAnsi="Spectral"/>
                <w:sz w:val="18"/>
                <w:szCs w:val="18"/>
              </w:rPr>
              <w:t xml:space="preserve"> war ein Unternehmer, Kunst- und Kulturmäzen aus Mainz; als (protestantisch getaufter) „Volljude“ war er der antisemitisch motivierten Ver</w:t>
            </w:r>
            <w:r w:rsidRPr="00DA70A4">
              <w:rPr>
                <w:rFonts w:ascii="Spectral" w:hAnsi="Spectral"/>
                <w:sz w:val="18"/>
                <w:szCs w:val="18"/>
              </w:rPr>
              <w:softHyphen/>
              <w:t xml:space="preserve">folgung durch das NS-Regime ausgesetzt. Dasselbe galt für Ganz’ zweite Ehefrau </w:t>
            </w:r>
            <w:r w:rsidRPr="00DA70A4">
              <w:rPr>
                <w:rFonts w:ascii="Spectral" w:hAnsi="Spectral"/>
                <w:b/>
                <w:sz w:val="18"/>
                <w:szCs w:val="18"/>
              </w:rPr>
              <w:t xml:space="preserve">Erna Ganz (geb. </w:t>
            </w:r>
            <w:proofErr w:type="spellStart"/>
            <w:r w:rsidRPr="00DA70A4">
              <w:rPr>
                <w:rFonts w:ascii="Spectral" w:hAnsi="Spectral"/>
                <w:b/>
                <w:sz w:val="18"/>
                <w:szCs w:val="18"/>
              </w:rPr>
              <w:t>Benfey</w:t>
            </w:r>
            <w:proofErr w:type="spellEnd"/>
            <w:r w:rsidRPr="00DA70A4">
              <w:rPr>
                <w:rFonts w:ascii="Spectral" w:hAnsi="Spectral"/>
                <w:b/>
                <w:sz w:val="18"/>
                <w:szCs w:val="18"/>
              </w:rPr>
              <w:t>, 1897‒1944)</w:t>
            </w:r>
            <w:r w:rsidRPr="00DA70A4">
              <w:rPr>
                <w:rStyle w:val="Endnotenzeichen"/>
                <w:rFonts w:ascii="Spectral" w:hAnsi="Spectral"/>
                <w:sz w:val="18"/>
                <w:szCs w:val="18"/>
              </w:rPr>
              <w:endnoteReference w:id="4"/>
            </w:r>
            <w:r w:rsidRPr="00DA70A4">
              <w:rPr>
                <w:rFonts w:ascii="Spectral" w:hAnsi="Spectral"/>
                <w:sz w:val="18"/>
                <w:szCs w:val="18"/>
              </w:rPr>
              <w:t xml:space="preserve"> sowie für die drei Kinder aus Ganz’ erster Ehe mit Gertrud Ganz (geb. </w:t>
            </w:r>
            <w:proofErr w:type="spellStart"/>
            <w:r w:rsidRPr="00DA70A4">
              <w:rPr>
                <w:rFonts w:ascii="Spectral" w:hAnsi="Spectral"/>
                <w:sz w:val="18"/>
                <w:szCs w:val="18"/>
              </w:rPr>
              <w:t>Wieruszowski</w:t>
            </w:r>
            <w:proofErr w:type="spellEnd"/>
            <w:r w:rsidRPr="00DA70A4">
              <w:rPr>
                <w:rFonts w:ascii="Spectral" w:hAnsi="Spectral"/>
                <w:sz w:val="18"/>
                <w:szCs w:val="18"/>
              </w:rPr>
              <w:t>, 1871‒1936)</w:t>
            </w:r>
            <w:r>
              <w:rPr>
                <w:rFonts w:ascii="Spectral" w:hAnsi="Spectral"/>
                <w:sz w:val="18"/>
                <w:szCs w:val="18"/>
              </w:rPr>
              <w:t>,</w:t>
            </w:r>
            <w:r w:rsidRPr="00DA70A4">
              <w:rPr>
                <w:rFonts w:ascii="Spectral" w:hAnsi="Spectral"/>
                <w:sz w:val="18"/>
                <w:szCs w:val="18"/>
              </w:rPr>
              <w:t xml:space="preserve"> </w:t>
            </w:r>
            <w:r w:rsidRPr="00DA70A4">
              <w:rPr>
                <w:rFonts w:ascii="Spectral" w:hAnsi="Spectral"/>
                <w:b/>
                <w:sz w:val="18"/>
                <w:szCs w:val="18"/>
              </w:rPr>
              <w:t>Hermann Ganz (1896‒1957)</w:t>
            </w:r>
            <w:r w:rsidRPr="00DA70A4">
              <w:rPr>
                <w:rFonts w:ascii="Spectral" w:hAnsi="Spectral"/>
                <w:sz w:val="18"/>
                <w:szCs w:val="18"/>
              </w:rPr>
              <w:t xml:space="preserve">, </w:t>
            </w:r>
            <w:r w:rsidRPr="00DA70A4">
              <w:rPr>
                <w:rFonts w:ascii="Spectral" w:hAnsi="Spectral"/>
                <w:b/>
                <w:sz w:val="18"/>
                <w:szCs w:val="18"/>
              </w:rPr>
              <w:t xml:space="preserve">Anna Maria Lips (später </w:t>
            </w:r>
            <w:proofErr w:type="spellStart"/>
            <w:r w:rsidRPr="00DA70A4">
              <w:rPr>
                <w:rFonts w:ascii="Spectral" w:hAnsi="Spectral"/>
                <w:b/>
                <w:sz w:val="18"/>
                <w:szCs w:val="18"/>
              </w:rPr>
              <w:t>Kaulla</w:t>
            </w:r>
            <w:proofErr w:type="spellEnd"/>
            <w:r w:rsidRPr="00DA70A4">
              <w:rPr>
                <w:rFonts w:ascii="Spectral" w:hAnsi="Spectral"/>
                <w:b/>
                <w:sz w:val="18"/>
                <w:szCs w:val="18"/>
              </w:rPr>
              <w:t>, 1898‒1984)</w:t>
            </w:r>
            <w:r w:rsidRPr="00DA70A4">
              <w:rPr>
                <w:rFonts w:ascii="Spectral" w:hAnsi="Spectral"/>
                <w:sz w:val="18"/>
                <w:szCs w:val="18"/>
              </w:rPr>
              <w:t xml:space="preserve"> und </w:t>
            </w:r>
            <w:r w:rsidRPr="00DA70A4">
              <w:rPr>
                <w:rFonts w:ascii="Spectral" w:hAnsi="Spectral"/>
                <w:b/>
                <w:sz w:val="18"/>
                <w:szCs w:val="18"/>
              </w:rPr>
              <w:t xml:space="preserve">Olga Kreiß (später </w:t>
            </w:r>
            <w:proofErr w:type="spellStart"/>
            <w:r w:rsidRPr="00DA70A4">
              <w:rPr>
                <w:rFonts w:ascii="Spectral" w:hAnsi="Spectral"/>
                <w:b/>
                <w:sz w:val="18"/>
                <w:szCs w:val="18"/>
              </w:rPr>
              <w:t>Rickards</w:t>
            </w:r>
            <w:proofErr w:type="spellEnd"/>
            <w:r w:rsidRPr="00DA70A4">
              <w:rPr>
                <w:rFonts w:ascii="Spectral" w:hAnsi="Spectral"/>
                <w:b/>
                <w:sz w:val="18"/>
                <w:szCs w:val="18"/>
              </w:rPr>
              <w:t xml:space="preserve">, </w:t>
            </w:r>
            <w:r w:rsidR="00CE016E">
              <w:rPr>
                <w:rFonts w:ascii="Spectral" w:hAnsi="Spectral"/>
                <w:b/>
                <w:sz w:val="18"/>
                <w:szCs w:val="18"/>
              </w:rPr>
              <w:br/>
            </w:r>
            <w:r w:rsidRPr="00DA70A4">
              <w:rPr>
                <w:rFonts w:ascii="Spectral" w:hAnsi="Spectral"/>
                <w:b/>
                <w:sz w:val="18"/>
                <w:szCs w:val="18"/>
              </w:rPr>
              <w:t>1900‒1974)</w:t>
            </w:r>
            <w:r w:rsidRPr="00DA70A4">
              <w:rPr>
                <w:rFonts w:ascii="Spectral" w:hAnsi="Spectral"/>
                <w:sz w:val="18"/>
                <w:szCs w:val="18"/>
              </w:rPr>
              <w:t>. Bis zur „Arisierung“ des Unternehmens im Jahr 1934 war Ganz Inhaber der von seinem Vater übernommenen Ludwig Ganz AG, die sich auf den Import von Textilien und Ausstattungsgegenständen aus dem Nahen und Mittleren Osten spezialisiert hatte (vgl. Neumann/Ganz 2020, S. 3‒5). Gesellschaftlich war er als Förderer zahlreicher kultureller Vereinigungen aktiv, so in der Gutenberg-Gesell</w:t>
            </w:r>
            <w:r w:rsidRPr="00DA70A4">
              <w:rPr>
                <w:rFonts w:ascii="Spectral" w:hAnsi="Spectral"/>
                <w:sz w:val="18"/>
                <w:szCs w:val="18"/>
              </w:rPr>
              <w:softHyphen/>
              <w:t>schaft, der Mainzer Liedertafel, dem Mainzer Altertumsverein und als Spender für das Römisch-Germanische Zentralmuseum. In seiner Privatvilla auf dem Mainzer Michelsberg versammelte Ganz eine überregional bekannte Sammlung von Kunst</w:t>
            </w:r>
            <w:r w:rsidRPr="00DA70A4">
              <w:rPr>
                <w:rFonts w:ascii="Spectral" w:hAnsi="Spectral"/>
                <w:sz w:val="18"/>
                <w:szCs w:val="18"/>
              </w:rPr>
              <w:softHyphen/>
              <w:t>gegenständen (v. a. der orientalischen und ostasiatischen Kunst) sowie eine fachlich weitgespannte Privatbibliothek (Ganz 2019).</w:t>
            </w:r>
          </w:p>
          <w:p w14:paraId="003A00B8" w14:textId="4D84BCB7" w:rsidR="00EE6337" w:rsidRPr="00EA2D30" w:rsidRDefault="00EE6337" w:rsidP="00EE6337">
            <w:pPr>
              <w:rPr>
                <w:rFonts w:ascii="Spectral" w:hAnsi="Spectral"/>
                <w:sz w:val="18"/>
                <w:szCs w:val="18"/>
              </w:rPr>
            </w:pPr>
            <w:r w:rsidRPr="00DA70A4">
              <w:rPr>
                <w:rFonts w:ascii="Spectral" w:hAnsi="Spectral"/>
                <w:sz w:val="18"/>
                <w:szCs w:val="18"/>
              </w:rPr>
              <w:t xml:space="preserve">Der momentan </w:t>
            </w:r>
            <w:r>
              <w:rPr>
                <w:rFonts w:ascii="Spectral" w:hAnsi="Spectral"/>
                <w:sz w:val="18"/>
                <w:szCs w:val="18"/>
              </w:rPr>
              <w:t>weitgehend</w:t>
            </w:r>
            <w:r w:rsidRPr="00DA70A4">
              <w:rPr>
                <w:rFonts w:ascii="Spectral" w:hAnsi="Spectral"/>
                <w:sz w:val="18"/>
                <w:szCs w:val="18"/>
              </w:rPr>
              <w:t xml:space="preserve"> ungeklärte Verbleib der Privatsammlung von Felix Ganz ‒ insbesondere nach der erzwungenen Räumung der Mainzer Villa im Jahr 1941 und der 1942 erfolgten Deportation von Felix und Erna Ganz von Mainz über Darmstadt ins Ghetto Theresienstadt (von wo das Ehepaar 1944 nach Auschwitz verschleppt und dort ermordet wurde) ‒ ist aktuell Gegenstand eines Forschungs</w:t>
            </w:r>
            <w:r>
              <w:rPr>
                <w:rFonts w:ascii="Spectral" w:hAnsi="Spectral"/>
                <w:sz w:val="18"/>
                <w:szCs w:val="18"/>
              </w:rPr>
              <w:softHyphen/>
            </w:r>
            <w:r w:rsidRPr="00DA70A4">
              <w:rPr>
                <w:rFonts w:ascii="Spectral" w:hAnsi="Spectral"/>
                <w:sz w:val="18"/>
                <w:szCs w:val="18"/>
              </w:rPr>
              <w:t>projekts in der Abteilung Kunstgeschichte der Johannes-Gutenberg-Universität Mainz</w:t>
            </w:r>
            <w:r>
              <w:rPr>
                <w:rFonts w:ascii="Spectral" w:hAnsi="Spectral"/>
                <w:sz w:val="18"/>
                <w:szCs w:val="18"/>
              </w:rPr>
              <w:t xml:space="preserve"> (Neumann/</w:t>
            </w:r>
            <w:r w:rsidRPr="00DA70A4">
              <w:rPr>
                <w:rFonts w:ascii="Spectral" w:hAnsi="Spectral"/>
                <w:sz w:val="18"/>
                <w:szCs w:val="18"/>
              </w:rPr>
              <w:t>Ganz 2019).</w:t>
            </w:r>
            <w:r w:rsidRPr="00DA70A4">
              <w:rPr>
                <w:rStyle w:val="Endnotenzeichen"/>
                <w:rFonts w:ascii="Spectral" w:hAnsi="Spectral"/>
                <w:sz w:val="18"/>
                <w:szCs w:val="18"/>
              </w:rPr>
              <w:endnoteReference w:id="5"/>
            </w:r>
            <w:r w:rsidRPr="00DA70A4">
              <w:rPr>
                <w:rFonts w:ascii="Spectral" w:hAnsi="Spectral"/>
                <w:sz w:val="18"/>
                <w:szCs w:val="18"/>
              </w:rPr>
              <w:t xml:space="preserve"> Zuvor konnten lediglich drei Objekte identifiziert werden, die 1941 auf einer Auktion des </w:t>
            </w:r>
            <w:r w:rsidR="002E46B4">
              <w:rPr>
                <w:rFonts w:ascii="Spectral" w:hAnsi="Spectral"/>
                <w:sz w:val="18"/>
                <w:szCs w:val="18"/>
              </w:rPr>
              <w:t xml:space="preserve">Mainzer </w:t>
            </w:r>
            <w:r w:rsidRPr="00DA70A4">
              <w:rPr>
                <w:rFonts w:ascii="Spectral" w:hAnsi="Spectral"/>
                <w:sz w:val="18"/>
                <w:szCs w:val="18"/>
              </w:rPr>
              <w:t xml:space="preserve">Finanzamtes durch das </w:t>
            </w:r>
            <w:r w:rsidR="002E46B4">
              <w:rPr>
                <w:rFonts w:ascii="Spectral" w:hAnsi="Spectral"/>
                <w:sz w:val="18"/>
                <w:szCs w:val="18"/>
              </w:rPr>
              <w:t xml:space="preserve">dortige </w:t>
            </w:r>
            <w:r w:rsidRPr="00DA70A4">
              <w:rPr>
                <w:rFonts w:ascii="Spectral" w:hAnsi="Spectral"/>
                <w:sz w:val="18"/>
                <w:szCs w:val="18"/>
              </w:rPr>
              <w:t xml:space="preserve">Landesmuseum angekauft worden waren (Löffler 2019, S. 53‒56). Im Zuge des Projekts wurde auch ein Band mit dem Besitzstempel von Gertrud und Felix Ganz in der </w:t>
            </w:r>
            <w:r w:rsidRPr="00EA2D30">
              <w:rPr>
                <w:rFonts w:ascii="Spectral" w:hAnsi="Spectral"/>
                <w:sz w:val="18"/>
                <w:szCs w:val="18"/>
              </w:rPr>
              <w:t>Universi</w:t>
            </w:r>
            <w:r w:rsidRPr="00EA2D30">
              <w:rPr>
                <w:rFonts w:ascii="Spectral" w:hAnsi="Spectral"/>
                <w:sz w:val="18"/>
                <w:szCs w:val="18"/>
              </w:rPr>
              <w:softHyphen/>
              <w:t>tätsbibliothek der JGU Mainz aufgefunden.</w:t>
            </w:r>
            <w:r w:rsidRPr="00EA2D30">
              <w:rPr>
                <w:rStyle w:val="Endnotenzeichen"/>
                <w:rFonts w:ascii="Spectral" w:hAnsi="Spectral"/>
                <w:sz w:val="18"/>
                <w:szCs w:val="18"/>
              </w:rPr>
              <w:endnoteReference w:id="6"/>
            </w:r>
          </w:p>
          <w:p w14:paraId="4C3A3B61" w14:textId="770C3CC2" w:rsidR="00EE6337" w:rsidRPr="00EA2D30" w:rsidRDefault="00EE6337" w:rsidP="00EE6337">
            <w:pPr>
              <w:spacing w:after="120"/>
              <w:rPr>
                <w:rFonts w:ascii="Spectral" w:hAnsi="Spectral"/>
                <w:sz w:val="18"/>
                <w:szCs w:val="18"/>
              </w:rPr>
            </w:pPr>
            <w:r w:rsidRPr="00EA2D30">
              <w:rPr>
                <w:rFonts w:ascii="Spectral" w:hAnsi="Spectral"/>
                <w:sz w:val="18"/>
                <w:szCs w:val="18"/>
              </w:rPr>
              <w:lastRenderedPageBreak/>
              <w:t>Im Zuge des von den Erben nach Felix Ganz in der Bundesrepublik angestrengten Entschädigungsverfahrens</w:t>
            </w:r>
            <w:r w:rsidR="00EA2D30" w:rsidRPr="00EA2D30">
              <w:rPr>
                <w:rFonts w:ascii="Spectral" w:hAnsi="Spectral"/>
                <w:sz w:val="18"/>
                <w:szCs w:val="18"/>
              </w:rPr>
              <w:t xml:space="preserve"> (Amt für Wiedergutmachung Saarburg, Az. 177.060) wurde der Gegenwert der „unter Preis verschleuderten Bibliothek“ durch die Ge</w:t>
            </w:r>
            <w:r w:rsidR="00EA2D30" w:rsidRPr="00EA2D30">
              <w:rPr>
                <w:rFonts w:ascii="Spectral" w:hAnsi="Spectral"/>
                <w:sz w:val="18"/>
                <w:szCs w:val="18"/>
              </w:rPr>
              <w:softHyphen/>
              <w:t>schädigten auf 6.000 DM taxiert</w:t>
            </w:r>
            <w:r w:rsidR="00E8437E">
              <w:rPr>
                <w:rFonts w:ascii="Spectral" w:hAnsi="Spectral"/>
                <w:sz w:val="18"/>
                <w:szCs w:val="18"/>
              </w:rPr>
              <w:t>; eine detaillierte Aufstellung der entzogenen Bände existiert nicht</w:t>
            </w:r>
            <w:r w:rsidR="00EA2D30" w:rsidRPr="00EA2D30">
              <w:rPr>
                <w:rFonts w:ascii="Spectral" w:hAnsi="Spectral"/>
                <w:sz w:val="18"/>
                <w:szCs w:val="18"/>
              </w:rPr>
              <w:t>. Der durch den erzwungenen Verkauf erfolgte Vermögensver</w:t>
            </w:r>
            <w:r w:rsidR="0016701F">
              <w:rPr>
                <w:rFonts w:ascii="Spectral" w:hAnsi="Spectral"/>
                <w:sz w:val="18"/>
                <w:szCs w:val="18"/>
              </w:rPr>
              <w:t>lust wurde im Vergleich vom 13.</w:t>
            </w:r>
            <w:r w:rsidR="00EA2D30" w:rsidRPr="00EA2D30">
              <w:rPr>
                <w:rFonts w:ascii="Spectral" w:hAnsi="Spectral"/>
                <w:sz w:val="18"/>
                <w:szCs w:val="18"/>
              </w:rPr>
              <w:t xml:space="preserve">1.1961 </w:t>
            </w:r>
            <w:r w:rsidR="00E8437E">
              <w:rPr>
                <w:rFonts w:ascii="Spectral" w:hAnsi="Spectral"/>
                <w:sz w:val="18"/>
                <w:szCs w:val="18"/>
              </w:rPr>
              <w:t xml:space="preserve">zugunsten der Erben nach Felix Ganz </w:t>
            </w:r>
            <w:r w:rsidR="00EA2D30" w:rsidRPr="00EA2D30">
              <w:rPr>
                <w:rFonts w:ascii="Spectral" w:hAnsi="Spectral"/>
                <w:sz w:val="18"/>
                <w:szCs w:val="18"/>
              </w:rPr>
              <w:t>nicht berücksichtigt.</w:t>
            </w:r>
            <w:r w:rsidR="00EA2D30">
              <w:rPr>
                <w:rStyle w:val="Endnotenzeichen"/>
                <w:rFonts w:ascii="Spectral" w:hAnsi="Spectral"/>
                <w:sz w:val="18"/>
                <w:szCs w:val="18"/>
              </w:rPr>
              <w:endnoteReference w:id="7"/>
            </w:r>
          </w:p>
          <w:p w14:paraId="7104DC57" w14:textId="2F326161" w:rsidR="0052746C" w:rsidRPr="007D2DF6" w:rsidRDefault="002A324E" w:rsidP="00271FEE">
            <w:pPr>
              <w:rPr>
                <w:rFonts w:ascii="Spectral" w:hAnsi="Spectral"/>
                <w:sz w:val="18"/>
                <w:szCs w:val="18"/>
              </w:rPr>
            </w:pPr>
            <w:r w:rsidRPr="00225BDC">
              <w:rPr>
                <w:rFonts w:ascii="Spectral" w:hAnsi="Spectral"/>
                <w:sz w:val="18"/>
                <w:szCs w:val="18"/>
              </w:rPr>
              <w:t xml:space="preserve">Der Band aus dem Besitz von </w:t>
            </w:r>
            <w:r>
              <w:rPr>
                <w:rFonts w:ascii="Spectral" w:hAnsi="Spectral"/>
                <w:sz w:val="18"/>
                <w:szCs w:val="18"/>
              </w:rPr>
              <w:t>Felix Ganz</w:t>
            </w:r>
            <w:r w:rsidRPr="00225BDC">
              <w:rPr>
                <w:rFonts w:ascii="Spectral" w:hAnsi="Spectral"/>
                <w:sz w:val="18"/>
                <w:szCs w:val="18"/>
              </w:rPr>
              <w:t xml:space="preserve"> kam 1998 als Teil einer mehrere Bände umfassenden Schenkung einer lokalen Benutzerin (Holde Heuer, 1921‒2010) in die HAB. Ebenfalls enthalten war ein weiterer Band </w:t>
            </w:r>
            <w:r>
              <w:rPr>
                <w:rFonts w:ascii="Spectral" w:hAnsi="Spectral"/>
                <w:sz w:val="18"/>
                <w:szCs w:val="18"/>
              </w:rPr>
              <w:t xml:space="preserve">ähnlichen thematischen Zuschnitts </w:t>
            </w:r>
            <w:r w:rsidRPr="00225BDC">
              <w:rPr>
                <w:rFonts w:ascii="Spectral" w:hAnsi="Spectral"/>
                <w:sz w:val="18"/>
                <w:szCs w:val="18"/>
              </w:rPr>
              <w:t xml:space="preserve">(Signatur: </w:t>
            </w:r>
            <w:proofErr w:type="spellStart"/>
            <w:r w:rsidRPr="00225BDC">
              <w:rPr>
                <w:rFonts w:ascii="Spectral" w:hAnsi="Spectral"/>
                <w:sz w:val="18"/>
                <w:szCs w:val="18"/>
              </w:rPr>
              <w:t>Wa</w:t>
            </w:r>
            <w:proofErr w:type="spellEnd"/>
            <w:r w:rsidRPr="00225BDC">
              <w:rPr>
                <w:rFonts w:ascii="Spectral" w:hAnsi="Spectral"/>
                <w:sz w:val="18"/>
                <w:szCs w:val="18"/>
              </w:rPr>
              <w:t xml:space="preserve"> 133</w:t>
            </w:r>
            <w:r>
              <w:rPr>
                <w:rFonts w:ascii="Spectral" w:hAnsi="Spectral"/>
                <w:sz w:val="18"/>
                <w:szCs w:val="18"/>
              </w:rPr>
              <w:t>30</w:t>
            </w:r>
            <w:r w:rsidRPr="00225BDC">
              <w:rPr>
                <w:rFonts w:ascii="Spectral" w:hAnsi="Spectral"/>
                <w:sz w:val="18"/>
                <w:szCs w:val="18"/>
              </w:rPr>
              <w:t xml:space="preserve">), der aufgrund eines handschriftlichen Besitzvermerks </w:t>
            </w:r>
            <w:r>
              <w:rPr>
                <w:rFonts w:ascii="Spectral" w:hAnsi="Spectral"/>
                <w:sz w:val="18"/>
                <w:szCs w:val="18"/>
              </w:rPr>
              <w:t xml:space="preserve">mit </w:t>
            </w:r>
            <w:r w:rsidRPr="00225BDC">
              <w:rPr>
                <w:rFonts w:ascii="Spectral" w:hAnsi="Spectral"/>
                <w:sz w:val="18"/>
                <w:szCs w:val="18"/>
              </w:rPr>
              <w:t>Felix Ganz</w:t>
            </w:r>
            <w:r>
              <w:rPr>
                <w:rFonts w:ascii="Spectral" w:hAnsi="Spectral"/>
                <w:sz w:val="18"/>
                <w:szCs w:val="18"/>
              </w:rPr>
              <w:t xml:space="preserve">’ Tochter Olga Kreiß (später </w:t>
            </w:r>
            <w:proofErr w:type="spellStart"/>
            <w:r>
              <w:rPr>
                <w:rFonts w:ascii="Spectral" w:hAnsi="Spectral"/>
                <w:sz w:val="18"/>
                <w:szCs w:val="18"/>
              </w:rPr>
              <w:t>Rickards</w:t>
            </w:r>
            <w:proofErr w:type="spellEnd"/>
            <w:r>
              <w:rPr>
                <w:rFonts w:ascii="Spectral" w:hAnsi="Spectral"/>
                <w:sz w:val="18"/>
                <w:szCs w:val="18"/>
              </w:rPr>
              <w:t xml:space="preserve">, geb. Ganz) </w:t>
            </w:r>
            <w:r w:rsidRPr="00225BDC">
              <w:rPr>
                <w:rFonts w:ascii="Spectral" w:hAnsi="Spectral"/>
                <w:sz w:val="18"/>
                <w:szCs w:val="18"/>
              </w:rPr>
              <w:t>in Verbindung ge</w:t>
            </w:r>
            <w:r>
              <w:rPr>
                <w:rFonts w:ascii="Spectral" w:hAnsi="Spectral"/>
                <w:sz w:val="18"/>
                <w:szCs w:val="18"/>
              </w:rPr>
              <w:softHyphen/>
            </w:r>
            <w:r w:rsidRPr="00225BDC">
              <w:rPr>
                <w:rFonts w:ascii="Spectral" w:hAnsi="Spectral"/>
                <w:sz w:val="18"/>
                <w:szCs w:val="18"/>
              </w:rPr>
              <w:t xml:space="preserve">bracht werden kann. </w:t>
            </w:r>
            <w:r>
              <w:rPr>
                <w:rFonts w:ascii="Spectral" w:hAnsi="Spectral"/>
                <w:sz w:val="18"/>
                <w:szCs w:val="18"/>
              </w:rPr>
              <w:t xml:space="preserve">Wie die beiden Bände, vermutlich als Konvolut, in den Handel gelangten, ist nicht mehr rekonstruierbar. </w:t>
            </w:r>
            <w:r w:rsidRPr="00225BDC">
              <w:rPr>
                <w:rFonts w:ascii="Spectral" w:hAnsi="Spectral"/>
                <w:sz w:val="18"/>
                <w:szCs w:val="18"/>
              </w:rPr>
              <w:t>Die übrigen neun identifizierten Bände der Schenkung (teils vor</w:t>
            </w:r>
            <w:r w:rsidR="00271FEE">
              <w:rPr>
                <w:rFonts w:ascii="Spectral" w:hAnsi="Spectral"/>
                <w:sz w:val="18"/>
                <w:szCs w:val="18"/>
              </w:rPr>
              <w:t xml:space="preserve"> 1945</w:t>
            </w:r>
            <w:r w:rsidRPr="00225BDC">
              <w:rPr>
                <w:rFonts w:ascii="Spectral" w:hAnsi="Spectral"/>
                <w:sz w:val="18"/>
                <w:szCs w:val="18"/>
              </w:rPr>
              <w:t xml:space="preserve">, teils </w:t>
            </w:r>
            <w:r w:rsidR="00271FEE">
              <w:rPr>
                <w:rFonts w:ascii="Spectral" w:hAnsi="Spectral"/>
                <w:sz w:val="18"/>
                <w:szCs w:val="18"/>
              </w:rPr>
              <w:t xml:space="preserve">aber auch </w:t>
            </w:r>
            <w:r w:rsidRPr="00225BDC">
              <w:rPr>
                <w:rFonts w:ascii="Spectral" w:hAnsi="Spectral"/>
                <w:sz w:val="18"/>
                <w:szCs w:val="18"/>
              </w:rPr>
              <w:t>nach 1945 erschienen</w:t>
            </w:r>
            <w:r w:rsidR="002E46B4">
              <w:rPr>
                <w:rFonts w:ascii="Spectral" w:hAnsi="Spectral"/>
                <w:sz w:val="18"/>
                <w:szCs w:val="18"/>
              </w:rPr>
              <w:t xml:space="preserve"> und </w:t>
            </w:r>
            <w:r w:rsidR="00271FEE">
              <w:rPr>
                <w:rFonts w:ascii="Spectral" w:hAnsi="Spectral"/>
                <w:sz w:val="18"/>
                <w:szCs w:val="18"/>
              </w:rPr>
              <w:t xml:space="preserve">daher </w:t>
            </w:r>
            <w:r w:rsidR="002E46B4">
              <w:rPr>
                <w:rFonts w:ascii="Spectral" w:hAnsi="Spectral"/>
                <w:sz w:val="18"/>
                <w:szCs w:val="18"/>
              </w:rPr>
              <w:t>nicht NS-Raubgut-verdächtig</w:t>
            </w:r>
            <w:r w:rsidRPr="00225BDC">
              <w:rPr>
                <w:rFonts w:ascii="Spectral" w:hAnsi="Spectral"/>
                <w:sz w:val="18"/>
                <w:szCs w:val="18"/>
              </w:rPr>
              <w:t xml:space="preserve">) sind vermutlich anderen Provenienzzusammenhängen zuzuordnen, legen in ihrer Gesamtheit aber regelmäßige Käufe </w:t>
            </w:r>
            <w:r>
              <w:rPr>
                <w:rFonts w:ascii="Spectral" w:hAnsi="Spectral"/>
                <w:sz w:val="18"/>
                <w:szCs w:val="18"/>
              </w:rPr>
              <w:t xml:space="preserve">der Schenkerin </w:t>
            </w:r>
            <w:r w:rsidRPr="00225BDC">
              <w:rPr>
                <w:rFonts w:ascii="Spectral" w:hAnsi="Spectral"/>
                <w:sz w:val="18"/>
                <w:szCs w:val="18"/>
              </w:rPr>
              <w:t>im Antiquariatshandel nahe.</w:t>
            </w:r>
          </w:p>
        </w:tc>
      </w:tr>
      <w:tr w:rsidR="00856217" w:rsidRPr="0016701F" w14:paraId="1D838014" w14:textId="77777777" w:rsidTr="00901264">
        <w:tc>
          <w:tcPr>
            <w:tcW w:w="2835" w:type="dxa"/>
            <w:shd w:val="clear" w:color="auto" w:fill="auto"/>
            <w:tcMar>
              <w:top w:w="28" w:type="dxa"/>
              <w:left w:w="28" w:type="dxa"/>
              <w:bottom w:w="28" w:type="dxa"/>
              <w:right w:w="28" w:type="dxa"/>
            </w:tcMar>
          </w:tcPr>
          <w:p w14:paraId="4878D4D8" w14:textId="77777777" w:rsidR="00F66255" w:rsidRPr="00C66E86" w:rsidRDefault="008861CC" w:rsidP="00F66255">
            <w:pPr>
              <w:rPr>
                <w:rFonts w:ascii="Spectral" w:hAnsi="Spectral"/>
                <w:b/>
                <w:sz w:val="18"/>
                <w:szCs w:val="18"/>
              </w:rPr>
            </w:pPr>
            <w:r w:rsidRPr="00C66E86">
              <w:rPr>
                <w:rFonts w:ascii="Spectral" w:hAnsi="Spectral"/>
                <w:b/>
                <w:sz w:val="18"/>
                <w:szCs w:val="18"/>
              </w:rPr>
              <w:lastRenderedPageBreak/>
              <w:t>Quellen und Literatur</w:t>
            </w:r>
          </w:p>
        </w:tc>
        <w:tc>
          <w:tcPr>
            <w:tcW w:w="6743" w:type="dxa"/>
            <w:shd w:val="clear" w:color="auto" w:fill="auto"/>
            <w:tcMar>
              <w:top w:w="28" w:type="dxa"/>
              <w:left w:w="28" w:type="dxa"/>
              <w:bottom w:w="28" w:type="dxa"/>
              <w:right w:w="28" w:type="dxa"/>
            </w:tcMar>
          </w:tcPr>
          <w:p w14:paraId="5E8A2CA5" w14:textId="77777777" w:rsidR="002A324E" w:rsidRPr="004538F4" w:rsidRDefault="004538F4" w:rsidP="00F80C86">
            <w:pPr>
              <w:spacing w:after="120"/>
              <w:ind w:left="397" w:hanging="397"/>
              <w:rPr>
                <w:rFonts w:ascii="Spectral" w:hAnsi="Spectral"/>
                <w:sz w:val="18"/>
                <w:szCs w:val="18"/>
              </w:rPr>
            </w:pPr>
            <w:r w:rsidRPr="004538F4">
              <w:rPr>
                <w:rFonts w:ascii="Spectral" w:hAnsi="Spectral"/>
                <w:sz w:val="18"/>
                <w:szCs w:val="18"/>
              </w:rPr>
              <w:t>Amt für Wiedergutmachung Saarburg, Entschädigungsakte Felix Ganz [Entschädi</w:t>
            </w:r>
            <w:r w:rsidR="001C5689">
              <w:rPr>
                <w:rFonts w:ascii="Spectral" w:hAnsi="Spectral"/>
                <w:sz w:val="18"/>
                <w:szCs w:val="18"/>
              </w:rPr>
              <w:softHyphen/>
            </w:r>
            <w:r w:rsidRPr="004538F4">
              <w:rPr>
                <w:rFonts w:ascii="Spectral" w:hAnsi="Spectral"/>
                <w:sz w:val="18"/>
                <w:szCs w:val="18"/>
              </w:rPr>
              <w:t>gungssache Erben nach Felix Ganz gegen das Deutsche Reich, Az. 177</w:t>
            </w:r>
            <w:r w:rsidR="001C5689">
              <w:rPr>
                <w:rFonts w:ascii="Spectral" w:hAnsi="Spectral"/>
                <w:sz w:val="18"/>
                <w:szCs w:val="18"/>
              </w:rPr>
              <w:t>.</w:t>
            </w:r>
            <w:r w:rsidRPr="004538F4">
              <w:rPr>
                <w:rFonts w:ascii="Spectral" w:hAnsi="Spectral"/>
                <w:sz w:val="18"/>
                <w:szCs w:val="18"/>
              </w:rPr>
              <w:t>060].</w:t>
            </w:r>
            <w:r w:rsidR="00DA1AF4" w:rsidRPr="004538F4">
              <w:rPr>
                <w:rStyle w:val="Endnotenzeichen"/>
                <w:rFonts w:ascii="Spectral" w:hAnsi="Spectral"/>
                <w:sz w:val="18"/>
                <w:szCs w:val="18"/>
              </w:rPr>
              <w:endnoteReference w:id="8"/>
            </w:r>
          </w:p>
          <w:p w14:paraId="75DFAF66" w14:textId="77777777" w:rsidR="00AA120D" w:rsidRDefault="00856217" w:rsidP="00F80C86">
            <w:pPr>
              <w:ind w:left="397" w:hanging="397"/>
              <w:rPr>
                <w:rFonts w:ascii="Spectral" w:hAnsi="Spectral"/>
                <w:sz w:val="18"/>
                <w:szCs w:val="18"/>
              </w:rPr>
            </w:pPr>
            <w:r w:rsidRPr="00856217">
              <w:rPr>
                <w:rFonts w:ascii="Spectral" w:hAnsi="Spectral"/>
                <w:sz w:val="18"/>
                <w:szCs w:val="18"/>
              </w:rPr>
              <w:t xml:space="preserve">A. Ganz, Felix Ganz. Teppichhändler, Kunstliebhaber und MAV-Mitglied, in: </w:t>
            </w:r>
            <w:r w:rsidRPr="00856217">
              <w:rPr>
                <w:rFonts w:ascii="Spectral" w:hAnsi="Spectral"/>
                <w:sz w:val="18"/>
                <w:szCs w:val="18"/>
              </w:rPr>
              <w:br/>
              <w:t xml:space="preserve">W. </w:t>
            </w:r>
            <w:proofErr w:type="spellStart"/>
            <w:r w:rsidRPr="00856217">
              <w:rPr>
                <w:rFonts w:ascii="Spectral" w:hAnsi="Spectral"/>
                <w:sz w:val="18"/>
                <w:szCs w:val="18"/>
              </w:rPr>
              <w:t>Dobras</w:t>
            </w:r>
            <w:proofErr w:type="spellEnd"/>
            <w:r w:rsidRPr="00856217">
              <w:rPr>
                <w:rFonts w:ascii="Spectral" w:hAnsi="Spectral"/>
                <w:sz w:val="18"/>
                <w:szCs w:val="18"/>
              </w:rPr>
              <w:t xml:space="preserve"> (Hrsg.), Eine Zeitreise in 175 Geschichten. Der Mainzer Altertums</w:t>
            </w:r>
            <w:r w:rsidRPr="00856217">
              <w:rPr>
                <w:rFonts w:ascii="Spectral" w:hAnsi="Spectral"/>
                <w:sz w:val="18"/>
                <w:szCs w:val="18"/>
              </w:rPr>
              <w:softHyphen/>
              <w:t>verein 1844‒2019, Mainz/Oppenheim am Rhein 2019 (Mainzer Zeitschrift. Mittelrheinisches Jahrbuch für Archäologie, Kunst und Geschichte 114), S. 186f.</w:t>
            </w:r>
          </w:p>
          <w:p w14:paraId="2158C6C1" w14:textId="77777777" w:rsidR="00E55481" w:rsidRPr="00856217" w:rsidRDefault="00A1289A" w:rsidP="00F80C86">
            <w:pPr>
              <w:ind w:left="397" w:hanging="397"/>
              <w:rPr>
                <w:rFonts w:ascii="Spectral" w:hAnsi="Spectral"/>
                <w:sz w:val="18"/>
                <w:szCs w:val="18"/>
              </w:rPr>
            </w:pPr>
            <w:r>
              <w:rPr>
                <w:rFonts w:ascii="Spectral" w:hAnsi="Spectral"/>
                <w:sz w:val="18"/>
                <w:szCs w:val="18"/>
              </w:rPr>
              <w:t>E. Löffler</w:t>
            </w:r>
            <w:r w:rsidRPr="00A1289A">
              <w:rPr>
                <w:rFonts w:ascii="Spectral" w:hAnsi="Spectral"/>
                <w:sz w:val="18"/>
                <w:szCs w:val="18"/>
              </w:rPr>
              <w:t>, Abschlussbericht zum Projekt „</w:t>
            </w:r>
            <w:r>
              <w:rPr>
                <w:rFonts w:ascii="Spectral" w:hAnsi="Spectral"/>
                <w:sz w:val="18"/>
                <w:szCs w:val="18"/>
              </w:rPr>
              <w:t>Recherche nach Provenienzen und Besitz</w:t>
            </w:r>
            <w:r>
              <w:rPr>
                <w:rFonts w:ascii="Spectral" w:hAnsi="Spectral"/>
                <w:sz w:val="18"/>
                <w:szCs w:val="18"/>
              </w:rPr>
              <w:softHyphen/>
              <w:t>verhältnissen von widerrechtlich entzogenen Gemälden jüdischen Besitzes</w:t>
            </w:r>
            <w:r w:rsidRPr="00A1289A">
              <w:rPr>
                <w:rFonts w:ascii="Spectral" w:hAnsi="Spectral"/>
                <w:sz w:val="18"/>
                <w:szCs w:val="18"/>
              </w:rPr>
              <w:t>“</w:t>
            </w:r>
            <w:r>
              <w:rPr>
                <w:rFonts w:ascii="Spectral" w:hAnsi="Spectral"/>
                <w:sz w:val="18"/>
                <w:szCs w:val="18"/>
              </w:rPr>
              <w:t xml:space="preserve"> </w:t>
            </w:r>
            <w:r w:rsidRPr="00A1289A">
              <w:rPr>
                <w:rFonts w:ascii="Spectral" w:hAnsi="Spectral"/>
                <w:sz w:val="18"/>
                <w:szCs w:val="18"/>
              </w:rPr>
              <w:t xml:space="preserve">des </w:t>
            </w:r>
            <w:r>
              <w:rPr>
                <w:rFonts w:ascii="Spectral" w:hAnsi="Spectral"/>
                <w:sz w:val="18"/>
                <w:szCs w:val="18"/>
              </w:rPr>
              <w:t>Landesmuseums Mainz</w:t>
            </w:r>
            <w:r w:rsidRPr="00A1289A">
              <w:rPr>
                <w:rFonts w:ascii="Spectral" w:hAnsi="Spectral"/>
                <w:sz w:val="18"/>
                <w:szCs w:val="18"/>
              </w:rPr>
              <w:t xml:space="preserve">, </w:t>
            </w:r>
            <w:r>
              <w:rPr>
                <w:rFonts w:ascii="Spectral" w:hAnsi="Spectral"/>
                <w:sz w:val="18"/>
                <w:szCs w:val="18"/>
              </w:rPr>
              <w:t>Mainz 2019</w:t>
            </w:r>
            <w:r w:rsidRPr="00A1289A">
              <w:rPr>
                <w:rFonts w:ascii="Spectral" w:hAnsi="Spectral"/>
                <w:sz w:val="18"/>
                <w:szCs w:val="18"/>
              </w:rPr>
              <w:t xml:space="preserve"> [internes</w:t>
            </w:r>
            <w:r>
              <w:rPr>
                <w:rFonts w:ascii="Spectral" w:hAnsi="Spectral"/>
                <w:sz w:val="18"/>
                <w:szCs w:val="18"/>
              </w:rPr>
              <w:t xml:space="preserve"> </w:t>
            </w:r>
            <w:r w:rsidRPr="00A1289A">
              <w:rPr>
                <w:rFonts w:ascii="Spectral" w:hAnsi="Spectral"/>
                <w:sz w:val="18"/>
                <w:szCs w:val="18"/>
              </w:rPr>
              <w:t>Dokument des Deutschen Zentrums Kulturgutverluste].</w:t>
            </w:r>
          </w:p>
          <w:p w14:paraId="65CDA6C3" w14:textId="77777777" w:rsidR="00F65ABC" w:rsidRPr="00856217" w:rsidRDefault="00856217" w:rsidP="00F80C86">
            <w:pPr>
              <w:ind w:left="397" w:hanging="397"/>
              <w:rPr>
                <w:rFonts w:ascii="Spectral" w:hAnsi="Spectral"/>
                <w:sz w:val="18"/>
                <w:szCs w:val="18"/>
                <w:lang w:val="en-US"/>
              </w:rPr>
            </w:pPr>
            <w:r w:rsidRPr="00856217">
              <w:rPr>
                <w:rFonts w:ascii="Spectral" w:hAnsi="Spectral"/>
                <w:sz w:val="18"/>
                <w:szCs w:val="18"/>
                <w:lang w:val="en-US"/>
              </w:rPr>
              <w:t>N. Neumann/A. Ganz, The Reconstruction of the Art Collection of Felix Ganz (1869‒1944), in: Journal for Art Market Studies 2 (2020), S. 1‒13.</w:t>
            </w:r>
          </w:p>
        </w:tc>
      </w:tr>
      <w:tr w:rsidR="00034ED1" w:rsidRPr="0016701F" w14:paraId="056D3BAF" w14:textId="77777777" w:rsidTr="00901264">
        <w:trPr>
          <w:gridAfter w:val="1"/>
          <w:wAfter w:w="6743" w:type="dxa"/>
        </w:trPr>
        <w:tc>
          <w:tcPr>
            <w:tcW w:w="2835" w:type="dxa"/>
            <w:tcBorders>
              <w:left w:val="nil"/>
              <w:right w:val="nil"/>
            </w:tcBorders>
            <w:shd w:val="clear" w:color="auto" w:fill="auto"/>
            <w:tcMar>
              <w:top w:w="28" w:type="dxa"/>
              <w:left w:w="28" w:type="dxa"/>
              <w:bottom w:w="28" w:type="dxa"/>
              <w:right w:w="28" w:type="dxa"/>
            </w:tcMar>
          </w:tcPr>
          <w:p w14:paraId="58D52EB2" w14:textId="77777777" w:rsidR="00034ED1" w:rsidRPr="00856217" w:rsidRDefault="00034ED1" w:rsidP="00F66255">
            <w:pPr>
              <w:rPr>
                <w:rFonts w:ascii="Spectral" w:hAnsi="Spectral"/>
                <w:sz w:val="18"/>
                <w:szCs w:val="18"/>
                <w:lang w:val="en-US"/>
              </w:rPr>
            </w:pPr>
          </w:p>
        </w:tc>
      </w:tr>
      <w:tr w:rsidR="00BF0AF3" w:rsidRPr="00533C65" w14:paraId="0E9FBFE5" w14:textId="77777777" w:rsidTr="00115CC6">
        <w:tc>
          <w:tcPr>
            <w:tcW w:w="2835" w:type="dxa"/>
            <w:shd w:val="clear" w:color="auto" w:fill="C00000"/>
            <w:tcMar>
              <w:top w:w="28" w:type="dxa"/>
              <w:left w:w="28" w:type="dxa"/>
              <w:bottom w:w="28" w:type="dxa"/>
              <w:right w:w="28" w:type="dxa"/>
            </w:tcMar>
          </w:tcPr>
          <w:p w14:paraId="4A9753F5" w14:textId="77777777" w:rsidR="00532CB3" w:rsidRPr="00694E99" w:rsidRDefault="00532CB3" w:rsidP="001B5455">
            <w:pPr>
              <w:rPr>
                <w:rFonts w:ascii="Spectral" w:hAnsi="Spectral"/>
                <w:b/>
                <w:color w:val="FFFFFF" w:themeColor="background1"/>
                <w:sz w:val="18"/>
                <w:szCs w:val="18"/>
              </w:rPr>
            </w:pPr>
            <w:r w:rsidRPr="00694E99">
              <w:rPr>
                <w:rFonts w:ascii="Spectral" w:hAnsi="Spectral"/>
                <w:b/>
                <w:color w:val="FFFFFF" w:themeColor="background1"/>
                <w:sz w:val="18"/>
                <w:szCs w:val="18"/>
              </w:rPr>
              <w:t>Bewertung und Handlungsempfehlung</w:t>
            </w:r>
          </w:p>
        </w:tc>
        <w:tc>
          <w:tcPr>
            <w:tcW w:w="6743" w:type="dxa"/>
            <w:shd w:val="clear" w:color="auto" w:fill="auto"/>
            <w:tcMar>
              <w:top w:w="28" w:type="dxa"/>
              <w:left w:w="28" w:type="dxa"/>
              <w:bottom w:w="28" w:type="dxa"/>
              <w:right w:w="28" w:type="dxa"/>
            </w:tcMar>
          </w:tcPr>
          <w:p w14:paraId="2A7CBE5D" w14:textId="77777777" w:rsidR="00532CB3" w:rsidRPr="00251860" w:rsidRDefault="002A324E" w:rsidP="002A324E">
            <w:pPr>
              <w:spacing w:after="60"/>
              <w:rPr>
                <w:rFonts w:ascii="Spectral" w:hAnsi="Spectral"/>
                <w:sz w:val="18"/>
                <w:szCs w:val="18"/>
              </w:rPr>
            </w:pPr>
            <w:r w:rsidRPr="00134B3E">
              <w:rPr>
                <w:rFonts w:ascii="Spectral" w:hAnsi="Spectral"/>
                <w:sz w:val="18"/>
                <w:szCs w:val="18"/>
              </w:rPr>
              <w:t>Auf Grundlage der festgestellten Provenienzmerkmale sowie des allgemeinen</w:t>
            </w:r>
            <w:r>
              <w:rPr>
                <w:rFonts w:ascii="Spectral" w:hAnsi="Spectral"/>
                <w:sz w:val="18"/>
                <w:szCs w:val="18"/>
              </w:rPr>
              <w:t xml:space="preserve"> </w:t>
            </w:r>
            <w:r w:rsidRPr="00134B3E">
              <w:rPr>
                <w:rFonts w:ascii="Spectral" w:hAnsi="Spectral"/>
                <w:sz w:val="18"/>
                <w:szCs w:val="18"/>
              </w:rPr>
              <w:t>historischen Befundes ist im vorliegenden Fall mit hoher Wahrscheinlichkeit von</w:t>
            </w:r>
            <w:r>
              <w:rPr>
                <w:rFonts w:ascii="Spectral" w:hAnsi="Spectral"/>
                <w:sz w:val="18"/>
                <w:szCs w:val="18"/>
              </w:rPr>
              <w:t xml:space="preserve"> </w:t>
            </w:r>
            <w:r w:rsidRPr="00134B3E">
              <w:rPr>
                <w:rFonts w:ascii="Spectral" w:hAnsi="Spectral"/>
                <w:sz w:val="18"/>
                <w:szCs w:val="18"/>
              </w:rPr>
              <w:t>NS-verfolgungsbedingtem Entzug auszugehen (NS-Raubgut). Eine Restitution an</w:t>
            </w:r>
            <w:r>
              <w:rPr>
                <w:rFonts w:ascii="Spectral" w:hAnsi="Spectral"/>
                <w:sz w:val="18"/>
                <w:szCs w:val="18"/>
              </w:rPr>
              <w:t xml:space="preserve"> </w:t>
            </w:r>
            <w:r w:rsidRPr="00134B3E">
              <w:rPr>
                <w:rFonts w:ascii="Spectral" w:hAnsi="Spectral"/>
                <w:sz w:val="18"/>
                <w:szCs w:val="18"/>
              </w:rPr>
              <w:t>die Rechtsnachfolger der NS-verfolgten Person (</w:t>
            </w:r>
            <w:r>
              <w:rPr>
                <w:rFonts w:ascii="Spectral" w:hAnsi="Spectral"/>
                <w:sz w:val="18"/>
                <w:szCs w:val="18"/>
              </w:rPr>
              <w:t>Felix Ganz</w:t>
            </w:r>
            <w:r w:rsidRPr="00134B3E">
              <w:rPr>
                <w:rFonts w:ascii="Spectral" w:hAnsi="Spectral"/>
                <w:sz w:val="18"/>
                <w:szCs w:val="18"/>
              </w:rPr>
              <w:t>) oder eine</w:t>
            </w:r>
            <w:r>
              <w:rPr>
                <w:rFonts w:ascii="Spectral" w:hAnsi="Spectral"/>
                <w:sz w:val="18"/>
                <w:szCs w:val="18"/>
              </w:rPr>
              <w:t xml:space="preserve"> </w:t>
            </w:r>
            <w:r w:rsidRPr="00134B3E">
              <w:rPr>
                <w:rFonts w:ascii="Spectral" w:hAnsi="Spectral"/>
                <w:sz w:val="18"/>
                <w:szCs w:val="18"/>
              </w:rPr>
              <w:t>anderweitige faire und gerechte Lösung wird daher empfohlen.</w:t>
            </w:r>
          </w:p>
        </w:tc>
      </w:tr>
      <w:tr w:rsidR="00BF0AF3" w:rsidRPr="00532CB3" w14:paraId="65C77F24" w14:textId="77777777" w:rsidTr="00115CC6">
        <w:tc>
          <w:tcPr>
            <w:tcW w:w="2835" w:type="dxa"/>
            <w:shd w:val="clear" w:color="auto" w:fill="C00000"/>
            <w:tcMar>
              <w:top w:w="28" w:type="dxa"/>
              <w:left w:w="28" w:type="dxa"/>
              <w:bottom w:w="28" w:type="dxa"/>
              <w:right w:w="28" w:type="dxa"/>
            </w:tcMar>
          </w:tcPr>
          <w:p w14:paraId="219159F5" w14:textId="77777777" w:rsidR="00AF5464" w:rsidRPr="00694E99" w:rsidRDefault="00AF5464" w:rsidP="00F66255">
            <w:pPr>
              <w:rPr>
                <w:rFonts w:ascii="Spectral" w:hAnsi="Spectral"/>
                <w:b/>
                <w:color w:val="FFFFFF" w:themeColor="background1"/>
                <w:sz w:val="18"/>
                <w:szCs w:val="18"/>
              </w:rPr>
            </w:pPr>
            <w:r w:rsidRPr="00694E99">
              <w:rPr>
                <w:rFonts w:ascii="Spectral" w:hAnsi="Spectral"/>
                <w:b/>
                <w:color w:val="FFFFFF" w:themeColor="background1"/>
                <w:sz w:val="18"/>
                <w:szCs w:val="18"/>
              </w:rPr>
              <w:t>Offene Fragen</w:t>
            </w:r>
          </w:p>
        </w:tc>
        <w:tc>
          <w:tcPr>
            <w:tcW w:w="6743" w:type="dxa"/>
            <w:shd w:val="clear" w:color="auto" w:fill="auto"/>
            <w:tcMar>
              <w:top w:w="28" w:type="dxa"/>
              <w:left w:w="28" w:type="dxa"/>
              <w:bottom w:w="28" w:type="dxa"/>
              <w:right w:w="28" w:type="dxa"/>
            </w:tcMar>
          </w:tcPr>
          <w:p w14:paraId="6034D475" w14:textId="77777777" w:rsidR="00AF5464" w:rsidRPr="00251860" w:rsidRDefault="002A324E" w:rsidP="00FD0E72">
            <w:pPr>
              <w:rPr>
                <w:rFonts w:ascii="Spectral" w:hAnsi="Spectral"/>
                <w:sz w:val="18"/>
                <w:szCs w:val="18"/>
              </w:rPr>
            </w:pPr>
            <w:r>
              <w:rPr>
                <w:rFonts w:ascii="Spectral" w:hAnsi="Spectral"/>
                <w:sz w:val="18"/>
                <w:szCs w:val="18"/>
              </w:rPr>
              <w:t>‒</w:t>
            </w:r>
          </w:p>
        </w:tc>
      </w:tr>
      <w:tr w:rsidR="00034ED1" w:rsidRPr="008861CC" w14:paraId="1EA5C9C8" w14:textId="77777777" w:rsidTr="00901264">
        <w:trPr>
          <w:gridAfter w:val="1"/>
          <w:wAfter w:w="6743" w:type="dxa"/>
        </w:trPr>
        <w:tc>
          <w:tcPr>
            <w:tcW w:w="2835" w:type="dxa"/>
            <w:tcBorders>
              <w:left w:val="nil"/>
              <w:right w:val="nil"/>
            </w:tcBorders>
            <w:shd w:val="clear" w:color="auto" w:fill="auto"/>
            <w:tcMar>
              <w:top w:w="28" w:type="dxa"/>
              <w:left w:w="28" w:type="dxa"/>
              <w:bottom w:w="28" w:type="dxa"/>
              <w:right w:w="28" w:type="dxa"/>
            </w:tcMar>
          </w:tcPr>
          <w:p w14:paraId="316584D6" w14:textId="77777777" w:rsidR="00034ED1" w:rsidRPr="00C66E86" w:rsidRDefault="00034ED1" w:rsidP="001B5455">
            <w:pPr>
              <w:rPr>
                <w:rFonts w:ascii="Spectral" w:hAnsi="Spectral"/>
                <w:sz w:val="18"/>
                <w:szCs w:val="18"/>
              </w:rPr>
            </w:pPr>
          </w:p>
        </w:tc>
      </w:tr>
      <w:tr w:rsidR="005177AA" w:rsidRPr="005177AA" w14:paraId="0A26D682" w14:textId="77777777" w:rsidTr="00901264">
        <w:tc>
          <w:tcPr>
            <w:tcW w:w="2835" w:type="dxa"/>
            <w:shd w:val="clear" w:color="auto" w:fill="auto"/>
            <w:tcMar>
              <w:top w:w="28" w:type="dxa"/>
              <w:left w:w="28" w:type="dxa"/>
              <w:bottom w:w="28" w:type="dxa"/>
              <w:right w:w="28" w:type="dxa"/>
            </w:tcMar>
          </w:tcPr>
          <w:p w14:paraId="593AAE6F" w14:textId="77777777" w:rsidR="00AF5464" w:rsidRPr="005177AA" w:rsidRDefault="00AF5464" w:rsidP="001B5455">
            <w:pPr>
              <w:rPr>
                <w:rFonts w:ascii="Spectral" w:hAnsi="Spectral"/>
                <w:b/>
                <w:sz w:val="18"/>
                <w:szCs w:val="18"/>
              </w:rPr>
            </w:pPr>
            <w:r w:rsidRPr="005177AA">
              <w:rPr>
                <w:rFonts w:ascii="Spectral" w:hAnsi="Spectral"/>
                <w:b/>
                <w:sz w:val="18"/>
                <w:szCs w:val="18"/>
              </w:rPr>
              <w:t>Bereits erfolgte Restitution(en)</w:t>
            </w:r>
          </w:p>
        </w:tc>
        <w:tc>
          <w:tcPr>
            <w:tcW w:w="6743" w:type="dxa"/>
            <w:shd w:val="clear" w:color="auto" w:fill="auto"/>
            <w:tcMar>
              <w:top w:w="28" w:type="dxa"/>
              <w:left w:w="28" w:type="dxa"/>
              <w:bottom w:w="28" w:type="dxa"/>
              <w:right w:w="28" w:type="dxa"/>
            </w:tcMar>
          </w:tcPr>
          <w:p w14:paraId="3B42BBAE" w14:textId="77777777" w:rsidR="00115CC6" w:rsidRPr="005177AA" w:rsidRDefault="005177AA" w:rsidP="0046779A">
            <w:pPr>
              <w:pStyle w:val="Listenabsatz"/>
              <w:numPr>
                <w:ilvl w:val="0"/>
                <w:numId w:val="13"/>
              </w:numPr>
              <w:ind w:left="397" w:hanging="227"/>
              <w:rPr>
                <w:rFonts w:ascii="Spectral" w:hAnsi="Spectral"/>
                <w:sz w:val="18"/>
                <w:szCs w:val="18"/>
              </w:rPr>
            </w:pPr>
            <w:r>
              <w:rPr>
                <w:rFonts w:ascii="Spectral" w:hAnsi="Spectral"/>
                <w:sz w:val="18"/>
                <w:szCs w:val="18"/>
              </w:rPr>
              <w:t>Universitätsbibliothek der Johannes-Gutenberg-Universität Mainz: 2022</w:t>
            </w:r>
          </w:p>
        </w:tc>
      </w:tr>
      <w:tr w:rsidR="00BF0AF3" w:rsidRPr="006F0B89" w14:paraId="6238EF01" w14:textId="77777777" w:rsidTr="00901264">
        <w:tc>
          <w:tcPr>
            <w:tcW w:w="2835" w:type="dxa"/>
            <w:shd w:val="clear" w:color="auto" w:fill="auto"/>
            <w:tcMar>
              <w:top w:w="28" w:type="dxa"/>
              <w:left w:w="28" w:type="dxa"/>
              <w:bottom w:w="28" w:type="dxa"/>
              <w:right w:w="28" w:type="dxa"/>
            </w:tcMar>
          </w:tcPr>
          <w:p w14:paraId="0EFFF9F8" w14:textId="77777777" w:rsidR="008861CC" w:rsidRPr="005177AA" w:rsidRDefault="008861CC" w:rsidP="00F80C86">
            <w:pPr>
              <w:rPr>
                <w:rFonts w:ascii="Spectral" w:hAnsi="Spectral"/>
                <w:b/>
                <w:sz w:val="18"/>
                <w:szCs w:val="18"/>
              </w:rPr>
            </w:pPr>
            <w:r w:rsidRPr="005177AA">
              <w:rPr>
                <w:rFonts w:ascii="Spectral" w:hAnsi="Spectral"/>
                <w:b/>
                <w:sz w:val="18"/>
                <w:szCs w:val="18"/>
              </w:rPr>
              <w:t>Rechtsnachfolge</w:t>
            </w:r>
          </w:p>
        </w:tc>
        <w:tc>
          <w:tcPr>
            <w:tcW w:w="6743" w:type="dxa"/>
            <w:shd w:val="clear" w:color="auto" w:fill="auto"/>
            <w:tcMar>
              <w:top w:w="28" w:type="dxa"/>
              <w:left w:w="28" w:type="dxa"/>
              <w:bottom w:w="28" w:type="dxa"/>
              <w:right w:w="28" w:type="dxa"/>
            </w:tcMar>
          </w:tcPr>
          <w:p w14:paraId="6B8180D9" w14:textId="3652087A" w:rsidR="006F0B89" w:rsidRPr="005177AA" w:rsidRDefault="00F80C86" w:rsidP="0016701F">
            <w:pPr>
              <w:rPr>
                <w:rFonts w:ascii="Spectral" w:hAnsi="Spectral"/>
                <w:sz w:val="18"/>
                <w:szCs w:val="18"/>
              </w:rPr>
            </w:pPr>
            <w:r>
              <w:rPr>
                <w:rFonts w:ascii="Spectral" w:hAnsi="Spectral"/>
                <w:sz w:val="18"/>
                <w:szCs w:val="18"/>
              </w:rPr>
              <w:t>Erben</w:t>
            </w:r>
            <w:r w:rsidR="004A1DA1">
              <w:rPr>
                <w:rFonts w:ascii="Spectral" w:hAnsi="Spectral"/>
                <w:sz w:val="18"/>
                <w:szCs w:val="18"/>
              </w:rPr>
              <w:t xml:space="preserve"> </w:t>
            </w:r>
            <w:r>
              <w:rPr>
                <w:rFonts w:ascii="Spectral" w:hAnsi="Spectral"/>
                <w:sz w:val="18"/>
                <w:szCs w:val="18"/>
              </w:rPr>
              <w:t>nach Felix Ganz</w:t>
            </w:r>
          </w:p>
        </w:tc>
      </w:tr>
      <w:tr w:rsidR="00BF0AF3" w:rsidRPr="008861CC" w14:paraId="261D03C4" w14:textId="77777777" w:rsidTr="00901264">
        <w:tc>
          <w:tcPr>
            <w:tcW w:w="2835" w:type="dxa"/>
            <w:shd w:val="clear" w:color="auto" w:fill="auto"/>
            <w:tcMar>
              <w:top w:w="28" w:type="dxa"/>
              <w:left w:w="28" w:type="dxa"/>
              <w:bottom w:w="28" w:type="dxa"/>
              <w:right w:w="28" w:type="dxa"/>
            </w:tcMar>
          </w:tcPr>
          <w:p w14:paraId="3D35E20A" w14:textId="77777777" w:rsidR="008861CC" w:rsidRPr="00C66E86" w:rsidRDefault="00AF5464" w:rsidP="00511575">
            <w:pPr>
              <w:rPr>
                <w:rFonts w:ascii="Spectral" w:hAnsi="Spectral"/>
                <w:b/>
                <w:sz w:val="18"/>
                <w:szCs w:val="18"/>
              </w:rPr>
            </w:pPr>
            <w:r w:rsidRPr="00C66E86">
              <w:rPr>
                <w:rFonts w:ascii="Spectral" w:hAnsi="Spectral"/>
                <w:b/>
                <w:sz w:val="18"/>
                <w:szCs w:val="18"/>
              </w:rPr>
              <w:t xml:space="preserve">Weitere </w:t>
            </w:r>
            <w:r w:rsidR="008861CC" w:rsidRPr="00C66E86">
              <w:rPr>
                <w:rFonts w:ascii="Spectral" w:hAnsi="Spectral"/>
                <w:b/>
                <w:sz w:val="18"/>
                <w:szCs w:val="18"/>
              </w:rPr>
              <w:t>Schritte</w:t>
            </w:r>
          </w:p>
        </w:tc>
        <w:tc>
          <w:tcPr>
            <w:tcW w:w="6743" w:type="dxa"/>
            <w:shd w:val="clear" w:color="auto" w:fill="auto"/>
            <w:tcMar>
              <w:top w:w="28" w:type="dxa"/>
              <w:left w:w="28" w:type="dxa"/>
              <w:bottom w:w="28" w:type="dxa"/>
              <w:right w:w="28" w:type="dxa"/>
            </w:tcMar>
          </w:tcPr>
          <w:p w14:paraId="572D69F4" w14:textId="77777777" w:rsidR="00115CC6" w:rsidRDefault="00115CC6" w:rsidP="00115CC6">
            <w:pPr>
              <w:numPr>
                <w:ilvl w:val="0"/>
                <w:numId w:val="1"/>
              </w:numPr>
              <w:spacing w:after="160" w:line="259" w:lineRule="auto"/>
              <w:ind w:left="397" w:hanging="227"/>
              <w:contextualSpacing/>
              <w:rPr>
                <w:rFonts w:ascii="Spectral" w:hAnsi="Spectral"/>
                <w:sz w:val="18"/>
                <w:szCs w:val="18"/>
              </w:rPr>
            </w:pPr>
            <w:r w:rsidRPr="00115CC6">
              <w:rPr>
                <w:rFonts w:ascii="Spectral" w:hAnsi="Spectral"/>
                <w:sz w:val="18"/>
                <w:szCs w:val="18"/>
              </w:rPr>
              <w:t>Kontaktaufnahme Rechtsnachfolger</w:t>
            </w:r>
          </w:p>
          <w:p w14:paraId="17F93CC5" w14:textId="77777777" w:rsidR="00511575" w:rsidRDefault="00115CC6" w:rsidP="002C2989">
            <w:pPr>
              <w:numPr>
                <w:ilvl w:val="0"/>
                <w:numId w:val="1"/>
              </w:numPr>
              <w:spacing w:after="160" w:line="259" w:lineRule="auto"/>
              <w:ind w:left="397" w:hanging="227"/>
              <w:contextualSpacing/>
              <w:rPr>
                <w:rFonts w:ascii="Spectral" w:hAnsi="Spectral"/>
                <w:sz w:val="18"/>
                <w:szCs w:val="18"/>
              </w:rPr>
            </w:pPr>
            <w:r w:rsidRPr="00115CC6">
              <w:rPr>
                <w:rFonts w:ascii="Spectral" w:hAnsi="Spectral"/>
                <w:sz w:val="18"/>
                <w:szCs w:val="18"/>
              </w:rPr>
              <w:t>Meldung an Lost Art</w:t>
            </w:r>
            <w:r w:rsidR="002C2989">
              <w:rPr>
                <w:rFonts w:ascii="Spectral" w:hAnsi="Spectral"/>
                <w:sz w:val="18"/>
                <w:szCs w:val="18"/>
              </w:rPr>
              <w:t xml:space="preserve">: erfolgt (24.11.2022, Lost Art-ID </w:t>
            </w:r>
            <w:r w:rsidR="002C2989" w:rsidRPr="002C2989">
              <w:rPr>
                <w:rFonts w:ascii="Spectral" w:hAnsi="Spectral"/>
                <w:sz w:val="18"/>
                <w:szCs w:val="18"/>
              </w:rPr>
              <w:t>606593</w:t>
            </w:r>
            <w:r w:rsidR="002C2989">
              <w:rPr>
                <w:rFonts w:ascii="Spectral" w:hAnsi="Spectral"/>
                <w:sz w:val="18"/>
                <w:szCs w:val="18"/>
              </w:rPr>
              <w:t>)</w:t>
            </w:r>
          </w:p>
          <w:p w14:paraId="6E78D0D8" w14:textId="710E637D" w:rsidR="009004B7" w:rsidRDefault="009004B7" w:rsidP="002C2989">
            <w:pPr>
              <w:numPr>
                <w:ilvl w:val="0"/>
                <w:numId w:val="1"/>
              </w:numPr>
              <w:spacing w:after="160" w:line="259" w:lineRule="auto"/>
              <w:ind w:left="397" w:hanging="227"/>
              <w:contextualSpacing/>
              <w:rPr>
                <w:rFonts w:ascii="Spectral" w:hAnsi="Spectral"/>
                <w:sz w:val="18"/>
                <w:szCs w:val="18"/>
              </w:rPr>
            </w:pPr>
            <w:r>
              <w:rPr>
                <w:rFonts w:ascii="Spectral" w:hAnsi="Spectral"/>
                <w:sz w:val="18"/>
                <w:szCs w:val="18"/>
              </w:rPr>
              <w:t>Restitution an die Rechtsnachfolger von Felix Ganz: erfolgt (06.11.2023)</w:t>
            </w:r>
          </w:p>
          <w:p w14:paraId="0446AB0F" w14:textId="15E785EF" w:rsidR="009004B7" w:rsidRPr="004442BD" w:rsidRDefault="009004B7" w:rsidP="002C2989">
            <w:pPr>
              <w:numPr>
                <w:ilvl w:val="0"/>
                <w:numId w:val="1"/>
              </w:numPr>
              <w:spacing w:after="160" w:line="259" w:lineRule="auto"/>
              <w:ind w:left="397" w:hanging="227"/>
              <w:contextualSpacing/>
              <w:rPr>
                <w:rFonts w:ascii="Spectral" w:hAnsi="Spectral"/>
                <w:sz w:val="18"/>
                <w:szCs w:val="18"/>
              </w:rPr>
            </w:pPr>
            <w:r>
              <w:rPr>
                <w:rFonts w:ascii="Spectral" w:hAnsi="Spectral"/>
                <w:sz w:val="18"/>
                <w:szCs w:val="18"/>
              </w:rPr>
              <w:lastRenderedPageBreak/>
              <w:t xml:space="preserve">Meldung der Restitution an Lost Art: </w:t>
            </w:r>
            <w:r w:rsidR="00290097">
              <w:rPr>
                <w:rFonts w:ascii="Spectral" w:hAnsi="Spectral"/>
                <w:sz w:val="18"/>
                <w:szCs w:val="18"/>
              </w:rPr>
              <w:t>erfolgt (19.12.2023)</w:t>
            </w:r>
          </w:p>
        </w:tc>
      </w:tr>
    </w:tbl>
    <w:p w14:paraId="42263B36" w14:textId="77777777" w:rsidR="005E60CE" w:rsidRPr="005E60CE" w:rsidRDefault="005E60CE" w:rsidP="005E60CE">
      <w:pPr>
        <w:spacing w:after="0" w:line="312" w:lineRule="auto"/>
        <w:rPr>
          <w:rFonts w:ascii="Spectral" w:hAnsi="Spectral"/>
        </w:rPr>
      </w:pPr>
    </w:p>
    <w:sectPr w:rsidR="005E60CE" w:rsidRPr="005E60CE" w:rsidSect="008861CC">
      <w:headerReference w:type="default" r:id="rId12"/>
      <w:footerReference w:type="default" r:id="rId13"/>
      <w:headerReference w:type="first" r:id="rId14"/>
      <w:footerReference w:type="first" r:id="rId15"/>
      <w:endnotePr>
        <w:numFmt w:val="decimal"/>
      </w:endnotePr>
      <w:pgSz w:w="11906" w:h="16838"/>
      <w:pgMar w:top="1134" w:right="1134" w:bottom="1134" w:left="1134" w:header="107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08CF80" w14:textId="77777777" w:rsidR="00A41934" w:rsidRDefault="00A41934" w:rsidP="00920481">
      <w:pPr>
        <w:spacing w:after="0" w:line="240" w:lineRule="auto"/>
      </w:pPr>
      <w:r>
        <w:separator/>
      </w:r>
    </w:p>
  </w:endnote>
  <w:endnote w:type="continuationSeparator" w:id="0">
    <w:p w14:paraId="1664CADB" w14:textId="77777777" w:rsidR="00A41934" w:rsidRDefault="00A41934" w:rsidP="00920481">
      <w:pPr>
        <w:spacing w:after="0" w:line="240" w:lineRule="auto"/>
      </w:pPr>
      <w:r>
        <w:continuationSeparator/>
      </w:r>
    </w:p>
  </w:endnote>
  <w:endnote w:id="1">
    <w:p w14:paraId="2BAC2FBF" w14:textId="5B905EC2" w:rsidR="005C68E9" w:rsidRPr="00F554F8" w:rsidRDefault="005C68E9" w:rsidP="005C68E9">
      <w:pPr>
        <w:pStyle w:val="Endnotentext"/>
        <w:jc w:val="both"/>
        <w:rPr>
          <w:rFonts w:ascii="Spectral" w:hAnsi="Spectral"/>
          <w:sz w:val="18"/>
          <w:szCs w:val="18"/>
        </w:rPr>
      </w:pPr>
      <w:r w:rsidRPr="00F554F8">
        <w:rPr>
          <w:rStyle w:val="Endnotenzeichen"/>
          <w:rFonts w:ascii="Spectral" w:hAnsi="Spectral"/>
          <w:sz w:val="18"/>
          <w:szCs w:val="18"/>
        </w:rPr>
        <w:endnoteRef/>
      </w:r>
      <w:r w:rsidRPr="00F554F8">
        <w:rPr>
          <w:rFonts w:ascii="Spectral" w:hAnsi="Spectral"/>
          <w:sz w:val="18"/>
          <w:szCs w:val="18"/>
        </w:rPr>
        <w:t xml:space="preserve"> Heutiger Wert</w:t>
      </w:r>
      <w:r w:rsidR="0016701F">
        <w:rPr>
          <w:rFonts w:ascii="Spectral" w:hAnsi="Spectral"/>
          <w:sz w:val="18"/>
          <w:szCs w:val="18"/>
        </w:rPr>
        <w:t xml:space="preserve"> laut Schätzung vom 16.</w:t>
      </w:r>
      <w:r>
        <w:rPr>
          <w:rFonts w:ascii="Spectral" w:hAnsi="Spectral"/>
          <w:sz w:val="18"/>
          <w:szCs w:val="18"/>
        </w:rPr>
        <w:t xml:space="preserve">2.2022 (laut </w:t>
      </w:r>
      <w:proofErr w:type="spellStart"/>
      <w:r w:rsidR="0016701F">
        <w:rPr>
          <w:rFonts w:ascii="Spectral" w:hAnsi="Spectral"/>
          <w:sz w:val="18"/>
          <w:szCs w:val="18"/>
        </w:rPr>
        <w:t>viaLibri</w:t>
      </w:r>
      <w:proofErr w:type="spellEnd"/>
      <w:r w:rsidR="0016701F">
        <w:rPr>
          <w:rFonts w:ascii="Spectral" w:hAnsi="Spectral"/>
          <w:sz w:val="18"/>
          <w:szCs w:val="18"/>
        </w:rPr>
        <w:t>-Suche vom 16.</w:t>
      </w:r>
      <w:r>
        <w:rPr>
          <w:rFonts w:ascii="Spectral" w:hAnsi="Spectral"/>
          <w:sz w:val="18"/>
          <w:szCs w:val="18"/>
        </w:rPr>
        <w:t xml:space="preserve">2.2022 </w:t>
      </w:r>
      <w:r w:rsidR="0016701F">
        <w:rPr>
          <w:rFonts w:ascii="Spectral" w:hAnsi="Spectral"/>
          <w:sz w:val="18"/>
          <w:szCs w:val="18"/>
        </w:rPr>
        <w:t>keine Exemplare auf dem antiqua</w:t>
      </w:r>
      <w:r>
        <w:rPr>
          <w:rFonts w:ascii="Spectral" w:hAnsi="Spectral"/>
          <w:sz w:val="18"/>
          <w:szCs w:val="18"/>
        </w:rPr>
        <w:t xml:space="preserve">rischen </w:t>
      </w:r>
      <w:r w:rsidR="00617E9F">
        <w:rPr>
          <w:rFonts w:ascii="Spectral" w:hAnsi="Spectral"/>
          <w:sz w:val="18"/>
          <w:szCs w:val="18"/>
        </w:rPr>
        <w:t>Markt verfügbar).</w:t>
      </w:r>
    </w:p>
  </w:endnote>
  <w:endnote w:id="2">
    <w:p w14:paraId="07B08988" w14:textId="248775AC" w:rsidR="006536D4" w:rsidRPr="0046779A" w:rsidRDefault="006536D4" w:rsidP="0046779A">
      <w:pPr>
        <w:pStyle w:val="Endnotentext"/>
        <w:jc w:val="both"/>
        <w:rPr>
          <w:rFonts w:ascii="Spectral" w:hAnsi="Spectral"/>
          <w:sz w:val="18"/>
          <w:szCs w:val="18"/>
        </w:rPr>
      </w:pPr>
      <w:r w:rsidRPr="00FD0E72">
        <w:rPr>
          <w:rStyle w:val="Endnotenzeichen"/>
          <w:rFonts w:ascii="Spectral" w:hAnsi="Spectral"/>
          <w:sz w:val="18"/>
          <w:szCs w:val="18"/>
        </w:rPr>
        <w:endnoteRef/>
      </w:r>
      <w:r w:rsidRPr="00FD0E72">
        <w:rPr>
          <w:rFonts w:ascii="Spectral" w:hAnsi="Spectral"/>
          <w:sz w:val="18"/>
          <w:szCs w:val="18"/>
        </w:rPr>
        <w:t xml:space="preserve"> </w:t>
      </w:r>
      <w:r w:rsidR="00DA1AF4">
        <w:rPr>
          <w:rFonts w:ascii="Spectral" w:hAnsi="Spectral"/>
          <w:sz w:val="18"/>
          <w:szCs w:val="18"/>
        </w:rPr>
        <w:t>Der Besitzvermerk</w:t>
      </w:r>
      <w:r w:rsidR="00FD0E72" w:rsidRPr="00FD0E72">
        <w:rPr>
          <w:rFonts w:ascii="Spectral" w:hAnsi="Spectral"/>
          <w:sz w:val="18"/>
          <w:szCs w:val="18"/>
        </w:rPr>
        <w:t xml:space="preserve"> ist laut Aussage von Nathalie Neumann (Wissenschaftliche Mitarbeiterin im Projekt „Rekonstruktion und Lokalisierung der privaten Kunstsammlung des Teppichhändlers Felix Ganz [1869‒1944], Inhaber der Firma Ludwig Ganz </w:t>
      </w:r>
      <w:r w:rsidR="00FD0E72" w:rsidRPr="0046779A">
        <w:rPr>
          <w:rFonts w:ascii="Spectral" w:hAnsi="Spectral"/>
          <w:sz w:val="18"/>
          <w:szCs w:val="18"/>
        </w:rPr>
        <w:t>AG aus Mainz“, JGU Mainz, seit 2020) eindeutig dem Unternehmer Felix Ganz (1869‒1944) aus Mainz zuzuo</w:t>
      </w:r>
      <w:r w:rsidR="0016701F">
        <w:rPr>
          <w:rFonts w:ascii="Spectral" w:hAnsi="Spectral"/>
          <w:sz w:val="18"/>
          <w:szCs w:val="18"/>
        </w:rPr>
        <w:t>rdnen (Auskunft per E-Mail vom 7.</w:t>
      </w:r>
      <w:r w:rsidR="00FD0E72" w:rsidRPr="0046779A">
        <w:rPr>
          <w:rFonts w:ascii="Spectral" w:hAnsi="Spectral"/>
          <w:sz w:val="18"/>
          <w:szCs w:val="18"/>
        </w:rPr>
        <w:t>2.2022).</w:t>
      </w:r>
    </w:p>
  </w:endnote>
  <w:endnote w:id="3">
    <w:p w14:paraId="1A98E367" w14:textId="77777777" w:rsidR="00EE6337" w:rsidRPr="0046779A" w:rsidRDefault="00EE6337" w:rsidP="00EE6337">
      <w:pPr>
        <w:pStyle w:val="Endnotentext"/>
        <w:jc w:val="both"/>
        <w:rPr>
          <w:rFonts w:ascii="Spectral" w:hAnsi="Spectral"/>
          <w:sz w:val="18"/>
          <w:szCs w:val="18"/>
        </w:rPr>
      </w:pPr>
      <w:r w:rsidRPr="0046779A">
        <w:rPr>
          <w:rStyle w:val="Endnotenzeichen"/>
          <w:rFonts w:ascii="Spectral" w:hAnsi="Spectral"/>
          <w:sz w:val="18"/>
          <w:szCs w:val="18"/>
        </w:rPr>
        <w:endnoteRef/>
      </w:r>
      <w:r w:rsidRPr="0046779A">
        <w:rPr>
          <w:rFonts w:ascii="Spectral" w:hAnsi="Spectral"/>
          <w:sz w:val="18"/>
          <w:szCs w:val="18"/>
        </w:rPr>
        <w:t xml:space="preserve"> Zu Person und Verfolgungsschicksal: </w:t>
      </w:r>
      <w:hyperlink r:id="rId1" w:history="1">
        <w:r w:rsidRPr="0046779A">
          <w:rPr>
            <w:rStyle w:val="Hyperlink"/>
            <w:rFonts w:ascii="Spectral" w:hAnsi="Spectral"/>
            <w:sz w:val="18"/>
            <w:szCs w:val="18"/>
          </w:rPr>
          <w:t>https://www.bundesarchiv.de/gedenkbuch/de872719</w:t>
        </w:r>
      </w:hyperlink>
      <w:r w:rsidRPr="0046779A">
        <w:rPr>
          <w:rFonts w:ascii="Spectral" w:hAnsi="Spectral"/>
          <w:sz w:val="18"/>
          <w:szCs w:val="18"/>
        </w:rPr>
        <w:t xml:space="preserve">; </w:t>
      </w:r>
      <w:hyperlink r:id="rId2" w:history="1">
        <w:r w:rsidRPr="0046779A">
          <w:rPr>
            <w:rStyle w:val="Hyperlink"/>
            <w:rFonts w:ascii="Spectral" w:hAnsi="Spectral"/>
            <w:sz w:val="18"/>
            <w:szCs w:val="18"/>
          </w:rPr>
          <w:t>https://www.mappingthelives.</w:t>
        </w:r>
        <w:r w:rsidRPr="0046779A">
          <w:rPr>
            <w:rStyle w:val="Hyperlink"/>
            <w:rFonts w:ascii="Spectral" w:hAnsi="Spectral"/>
            <w:sz w:val="18"/>
            <w:szCs w:val="18"/>
          </w:rPr>
          <w:br/>
        </w:r>
        <w:proofErr w:type="spellStart"/>
        <w:r w:rsidRPr="0046779A">
          <w:rPr>
            <w:rStyle w:val="Hyperlink"/>
            <w:rFonts w:ascii="Spectral" w:hAnsi="Spectral"/>
            <w:sz w:val="18"/>
            <w:szCs w:val="18"/>
          </w:rPr>
          <w:t>org</w:t>
        </w:r>
        <w:proofErr w:type="spellEnd"/>
        <w:r w:rsidRPr="0046779A">
          <w:rPr>
            <w:rStyle w:val="Hyperlink"/>
            <w:rFonts w:ascii="Spectral" w:hAnsi="Spectral"/>
            <w:sz w:val="18"/>
            <w:szCs w:val="18"/>
          </w:rPr>
          <w:t>/</w:t>
        </w:r>
        <w:proofErr w:type="spellStart"/>
        <w:r w:rsidRPr="0046779A">
          <w:rPr>
            <w:rStyle w:val="Hyperlink"/>
            <w:rFonts w:ascii="Spectral" w:hAnsi="Spectral"/>
            <w:sz w:val="18"/>
            <w:szCs w:val="18"/>
          </w:rPr>
          <w:t>bio</w:t>
        </w:r>
        <w:proofErr w:type="spellEnd"/>
        <w:r w:rsidRPr="0046779A">
          <w:rPr>
            <w:rStyle w:val="Hyperlink"/>
            <w:rFonts w:ascii="Spectral" w:hAnsi="Spectral"/>
            <w:sz w:val="18"/>
            <w:szCs w:val="18"/>
          </w:rPr>
          <w:t>/19d0bfe1-8ab2-4fda-bc7c-525573c0c4e3</w:t>
        </w:r>
      </w:hyperlink>
      <w:r w:rsidRPr="0046779A">
        <w:rPr>
          <w:rFonts w:ascii="Spectral" w:hAnsi="Spectral"/>
          <w:sz w:val="18"/>
          <w:szCs w:val="18"/>
        </w:rPr>
        <w:t>.</w:t>
      </w:r>
    </w:p>
  </w:endnote>
  <w:endnote w:id="4">
    <w:p w14:paraId="76589459" w14:textId="77777777" w:rsidR="00EE6337" w:rsidRPr="0046779A" w:rsidRDefault="00EE6337" w:rsidP="00EE6337">
      <w:pPr>
        <w:pStyle w:val="Endnotentext"/>
        <w:jc w:val="both"/>
        <w:rPr>
          <w:rFonts w:ascii="Spectral" w:hAnsi="Spectral"/>
          <w:sz w:val="18"/>
          <w:szCs w:val="18"/>
        </w:rPr>
      </w:pPr>
      <w:r w:rsidRPr="0046779A">
        <w:rPr>
          <w:rStyle w:val="Endnotenzeichen"/>
          <w:rFonts w:ascii="Spectral" w:hAnsi="Spectral"/>
          <w:sz w:val="18"/>
          <w:szCs w:val="18"/>
        </w:rPr>
        <w:endnoteRef/>
      </w:r>
      <w:r w:rsidRPr="0046779A">
        <w:rPr>
          <w:rFonts w:ascii="Spectral" w:hAnsi="Spectral"/>
          <w:sz w:val="18"/>
          <w:szCs w:val="18"/>
        </w:rPr>
        <w:t xml:space="preserve"> Zu Person und Verfolgungsschicksal: </w:t>
      </w:r>
      <w:hyperlink r:id="rId3" w:history="1">
        <w:r w:rsidRPr="0046779A">
          <w:rPr>
            <w:rStyle w:val="Hyperlink"/>
            <w:rFonts w:ascii="Spectral" w:hAnsi="Spectral"/>
            <w:sz w:val="18"/>
            <w:szCs w:val="18"/>
          </w:rPr>
          <w:t>https://www.bundesarchiv.de/gedenkbuch/de872718</w:t>
        </w:r>
      </w:hyperlink>
      <w:r w:rsidRPr="0046779A">
        <w:rPr>
          <w:rFonts w:ascii="Spectral" w:hAnsi="Spectral"/>
          <w:sz w:val="18"/>
          <w:szCs w:val="18"/>
        </w:rPr>
        <w:t xml:space="preserve">; </w:t>
      </w:r>
      <w:hyperlink r:id="rId4" w:history="1">
        <w:r w:rsidRPr="0046779A">
          <w:rPr>
            <w:rStyle w:val="Hyperlink"/>
            <w:rFonts w:ascii="Spectral" w:hAnsi="Spectral"/>
            <w:sz w:val="18"/>
            <w:szCs w:val="18"/>
          </w:rPr>
          <w:t>https://www.mappingthelives.</w:t>
        </w:r>
        <w:r w:rsidRPr="0046779A">
          <w:rPr>
            <w:rStyle w:val="Hyperlink"/>
            <w:rFonts w:ascii="Spectral" w:hAnsi="Spectral"/>
            <w:sz w:val="18"/>
            <w:szCs w:val="18"/>
          </w:rPr>
          <w:br/>
        </w:r>
        <w:proofErr w:type="spellStart"/>
        <w:r w:rsidRPr="0046779A">
          <w:rPr>
            <w:rStyle w:val="Hyperlink"/>
            <w:rFonts w:ascii="Spectral" w:hAnsi="Spectral"/>
            <w:sz w:val="18"/>
            <w:szCs w:val="18"/>
          </w:rPr>
          <w:t>org</w:t>
        </w:r>
        <w:proofErr w:type="spellEnd"/>
        <w:r w:rsidRPr="0046779A">
          <w:rPr>
            <w:rStyle w:val="Hyperlink"/>
            <w:rFonts w:ascii="Spectral" w:hAnsi="Spectral"/>
            <w:sz w:val="18"/>
            <w:szCs w:val="18"/>
          </w:rPr>
          <w:t>/</w:t>
        </w:r>
        <w:proofErr w:type="spellStart"/>
        <w:r w:rsidRPr="0046779A">
          <w:rPr>
            <w:rStyle w:val="Hyperlink"/>
            <w:rFonts w:ascii="Spectral" w:hAnsi="Spectral"/>
            <w:sz w:val="18"/>
            <w:szCs w:val="18"/>
          </w:rPr>
          <w:t>bio</w:t>
        </w:r>
        <w:proofErr w:type="spellEnd"/>
        <w:r w:rsidRPr="0046779A">
          <w:rPr>
            <w:rStyle w:val="Hyperlink"/>
            <w:rFonts w:ascii="Spectral" w:hAnsi="Spectral"/>
            <w:sz w:val="18"/>
            <w:szCs w:val="18"/>
          </w:rPr>
          <w:t>/d041352d-b92a-468c-a0d4-f25475620bc6</w:t>
        </w:r>
      </w:hyperlink>
      <w:r w:rsidRPr="0046779A">
        <w:rPr>
          <w:rFonts w:ascii="Spectral" w:hAnsi="Spectral"/>
          <w:sz w:val="18"/>
          <w:szCs w:val="18"/>
        </w:rPr>
        <w:t>.</w:t>
      </w:r>
    </w:p>
  </w:endnote>
  <w:endnote w:id="5">
    <w:p w14:paraId="3F40016F" w14:textId="77777777" w:rsidR="00EE6337" w:rsidRPr="0046779A" w:rsidRDefault="00EE6337" w:rsidP="00EE6337">
      <w:pPr>
        <w:pStyle w:val="Endnotentext"/>
        <w:jc w:val="both"/>
        <w:rPr>
          <w:rFonts w:ascii="Spectral" w:hAnsi="Spectral"/>
          <w:sz w:val="18"/>
          <w:szCs w:val="18"/>
        </w:rPr>
      </w:pPr>
      <w:r w:rsidRPr="0046779A">
        <w:rPr>
          <w:rStyle w:val="Endnotenzeichen"/>
          <w:rFonts w:ascii="Spectral" w:hAnsi="Spectral"/>
          <w:sz w:val="18"/>
          <w:szCs w:val="18"/>
        </w:rPr>
        <w:endnoteRef/>
      </w:r>
      <w:r w:rsidRPr="0046779A">
        <w:rPr>
          <w:rFonts w:ascii="Spectral" w:hAnsi="Spectral"/>
          <w:sz w:val="18"/>
          <w:szCs w:val="18"/>
        </w:rPr>
        <w:t xml:space="preserve"> Zum Projekt</w:t>
      </w:r>
      <w:r>
        <w:rPr>
          <w:rFonts w:ascii="Spectral" w:hAnsi="Spectral"/>
          <w:sz w:val="18"/>
          <w:szCs w:val="18"/>
        </w:rPr>
        <w:t xml:space="preserve"> siehe</w:t>
      </w:r>
      <w:r w:rsidRPr="0046779A">
        <w:rPr>
          <w:rFonts w:ascii="Spectral" w:hAnsi="Spectral"/>
          <w:sz w:val="18"/>
          <w:szCs w:val="18"/>
        </w:rPr>
        <w:t xml:space="preserve"> </w:t>
      </w:r>
      <w:hyperlink r:id="rId5" w:history="1">
        <w:r w:rsidRPr="00863D1D">
          <w:rPr>
            <w:rStyle w:val="Hyperlink"/>
            <w:rFonts w:ascii="Spectral" w:hAnsi="Spectral"/>
            <w:sz w:val="18"/>
            <w:szCs w:val="18"/>
          </w:rPr>
          <w:t>https://www.kunstgeschichte.uni-mainz.de/dzk-projekt-zur-privaten-kunstsammlung-felix-ganz-1869-1944/</w:t>
        </w:r>
      </w:hyperlink>
      <w:r>
        <w:rPr>
          <w:rFonts w:ascii="Spectral" w:hAnsi="Spectral"/>
          <w:sz w:val="18"/>
          <w:szCs w:val="18"/>
        </w:rPr>
        <w:t>.</w:t>
      </w:r>
    </w:p>
  </w:endnote>
  <w:endnote w:id="6">
    <w:p w14:paraId="1583D6C5" w14:textId="77777777" w:rsidR="00EE6337" w:rsidRPr="0046779A" w:rsidRDefault="00EE6337" w:rsidP="00EE6337">
      <w:pPr>
        <w:pStyle w:val="Endnotentext"/>
        <w:jc w:val="both"/>
        <w:rPr>
          <w:rFonts w:ascii="Spectral" w:hAnsi="Spectral"/>
          <w:sz w:val="18"/>
          <w:szCs w:val="18"/>
        </w:rPr>
      </w:pPr>
      <w:r w:rsidRPr="0046779A">
        <w:rPr>
          <w:rStyle w:val="Endnotenzeichen"/>
          <w:rFonts w:ascii="Spectral" w:hAnsi="Spectral"/>
          <w:sz w:val="18"/>
          <w:szCs w:val="18"/>
        </w:rPr>
        <w:endnoteRef/>
      </w:r>
      <w:r w:rsidRPr="0046779A">
        <w:rPr>
          <w:rFonts w:ascii="Spectral" w:hAnsi="Spectral"/>
          <w:sz w:val="18"/>
          <w:szCs w:val="18"/>
        </w:rPr>
        <w:t xml:space="preserve"> </w:t>
      </w:r>
      <w:r>
        <w:rPr>
          <w:rFonts w:ascii="Spectral" w:hAnsi="Spectral"/>
          <w:sz w:val="18"/>
          <w:szCs w:val="18"/>
        </w:rPr>
        <w:t xml:space="preserve">Vgl. </w:t>
      </w:r>
      <w:hyperlink r:id="rId6" w:history="1">
        <w:r w:rsidRPr="0046779A">
          <w:rPr>
            <w:rStyle w:val="Hyperlink"/>
            <w:rFonts w:ascii="Spectral" w:hAnsi="Spectral"/>
            <w:sz w:val="18"/>
            <w:szCs w:val="18"/>
          </w:rPr>
          <w:t>https://www.ub.uni-mainz.de/de/ub-restituiert-buch-an-urenkel-von-felix-ganz</w:t>
        </w:r>
      </w:hyperlink>
      <w:r>
        <w:rPr>
          <w:rFonts w:ascii="Spectral" w:hAnsi="Spectral"/>
          <w:sz w:val="18"/>
          <w:szCs w:val="18"/>
        </w:rPr>
        <w:t>.</w:t>
      </w:r>
    </w:p>
  </w:endnote>
  <w:endnote w:id="7">
    <w:p w14:paraId="7DD2F611" w14:textId="77777777" w:rsidR="00EA2D30" w:rsidRPr="00EA2D30" w:rsidRDefault="00EA2D30" w:rsidP="00EA2D30">
      <w:pPr>
        <w:pStyle w:val="Endnotentext"/>
        <w:jc w:val="both"/>
        <w:rPr>
          <w:rFonts w:ascii="Spectral" w:hAnsi="Spectral"/>
          <w:sz w:val="18"/>
          <w:szCs w:val="18"/>
        </w:rPr>
      </w:pPr>
      <w:r w:rsidRPr="00EA2D30">
        <w:rPr>
          <w:rStyle w:val="Endnotenzeichen"/>
          <w:rFonts w:ascii="Spectral" w:hAnsi="Spectral"/>
          <w:sz w:val="18"/>
          <w:szCs w:val="18"/>
        </w:rPr>
        <w:endnoteRef/>
      </w:r>
      <w:r w:rsidRPr="00EA2D30">
        <w:rPr>
          <w:rFonts w:ascii="Spectral" w:hAnsi="Spectral"/>
          <w:sz w:val="18"/>
          <w:szCs w:val="18"/>
        </w:rPr>
        <w:t xml:space="preserve"> </w:t>
      </w:r>
      <w:r>
        <w:rPr>
          <w:rFonts w:ascii="Spectral" w:hAnsi="Spectral"/>
          <w:sz w:val="18"/>
          <w:szCs w:val="18"/>
        </w:rPr>
        <w:t>Zu prüfen wäre hier</w:t>
      </w:r>
      <w:r w:rsidR="00E8437E">
        <w:rPr>
          <w:rFonts w:ascii="Spectral" w:hAnsi="Spectral"/>
          <w:sz w:val="18"/>
          <w:szCs w:val="18"/>
        </w:rPr>
        <w:t xml:space="preserve"> gegebenenfalls</w:t>
      </w:r>
      <w:r>
        <w:rPr>
          <w:rFonts w:ascii="Spectral" w:hAnsi="Spectral"/>
          <w:sz w:val="18"/>
          <w:szCs w:val="18"/>
        </w:rPr>
        <w:t xml:space="preserve">, ob zu einem späteren Zeitpunkt eine Regelung des </w:t>
      </w:r>
      <w:r w:rsidR="00E8437E">
        <w:rPr>
          <w:rFonts w:ascii="Spectral" w:hAnsi="Spectral"/>
          <w:sz w:val="18"/>
          <w:szCs w:val="18"/>
        </w:rPr>
        <w:t xml:space="preserve">Sachverhalts </w:t>
      </w:r>
      <w:r>
        <w:rPr>
          <w:rFonts w:ascii="Spectral" w:hAnsi="Spectral"/>
          <w:sz w:val="18"/>
          <w:szCs w:val="18"/>
        </w:rPr>
        <w:t xml:space="preserve">nach dem BRüG erfolgte: </w:t>
      </w:r>
      <w:r w:rsidR="00E8437E">
        <w:rPr>
          <w:rFonts w:ascii="Spectral" w:hAnsi="Spectral"/>
          <w:sz w:val="18"/>
          <w:szCs w:val="18"/>
        </w:rPr>
        <w:t>Bundesamt für zentrale Dienste und offene Vermögensfragen, Akten der Oberfinanzdirektion Koblenz, O 1489, Einzelfallakte Felix Ganz (Az. 403.124).</w:t>
      </w:r>
    </w:p>
  </w:endnote>
  <w:endnote w:id="8">
    <w:p w14:paraId="2136D45A" w14:textId="77777777" w:rsidR="00DA1AF4" w:rsidRPr="00DA1AF4" w:rsidRDefault="00DA1AF4" w:rsidP="00DA1AF4">
      <w:pPr>
        <w:pStyle w:val="Endnotentext"/>
        <w:jc w:val="both"/>
        <w:rPr>
          <w:rFonts w:ascii="Spectral" w:hAnsi="Spectral"/>
          <w:sz w:val="18"/>
          <w:szCs w:val="18"/>
        </w:rPr>
      </w:pPr>
      <w:r w:rsidRPr="00DA1AF4">
        <w:rPr>
          <w:rStyle w:val="Endnotenzeichen"/>
          <w:rFonts w:ascii="Spectral" w:hAnsi="Spectral"/>
          <w:sz w:val="18"/>
          <w:szCs w:val="18"/>
        </w:rPr>
        <w:endnoteRef/>
      </w:r>
      <w:r w:rsidRPr="00DA1AF4">
        <w:rPr>
          <w:rFonts w:ascii="Spectral" w:hAnsi="Spectral"/>
          <w:sz w:val="18"/>
          <w:szCs w:val="18"/>
        </w:rPr>
        <w:t xml:space="preserve"> Für die Überlassung der relevanten Aktenauszüge danke ich Nathalie Neumann und Adam Ganz.</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pectral">
    <w:altName w:val="Spectral"/>
    <w:panose1 w:val="02020502060000000000"/>
    <w:charset w:val="00"/>
    <w:family w:val="roman"/>
    <w:pitch w:val="variable"/>
    <w:sig w:usb0="E000027F" w:usb1="4000E43B" w:usb2="00000000" w:usb3="00000000" w:csb0="00000197" w:csb1="00000000"/>
  </w:font>
  <w:font w:name="Roboto Mono">
    <w:altName w:val="Roboto"/>
    <w:panose1 w:val="00000000000000000000"/>
    <w:charset w:val="00"/>
    <w:family w:val="auto"/>
    <w:pitch w:val="variable"/>
    <w:sig w:usb0="E00002FF" w:usb1="1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Roboto Mono" w:hAnsi="Roboto Mono"/>
        <w:sz w:val="20"/>
        <w:szCs w:val="20"/>
      </w:rPr>
      <w:id w:val="1456205788"/>
      <w:docPartObj>
        <w:docPartGallery w:val="Page Numbers (Bottom of Page)"/>
        <w:docPartUnique/>
      </w:docPartObj>
    </w:sdtPr>
    <w:sdtEndPr/>
    <w:sdtContent>
      <w:p w14:paraId="53BB0E47" w14:textId="2BA78086" w:rsidR="001B5455" w:rsidRPr="009E5830" w:rsidRDefault="001B5455" w:rsidP="009E5830">
        <w:pPr>
          <w:pStyle w:val="Fuzeile"/>
          <w:jc w:val="right"/>
          <w:rPr>
            <w:rFonts w:ascii="Roboto Mono" w:hAnsi="Roboto Mono"/>
            <w:sz w:val="20"/>
            <w:szCs w:val="20"/>
          </w:rPr>
        </w:pPr>
        <w:r w:rsidRPr="009E5830">
          <w:rPr>
            <w:rFonts w:ascii="Roboto Mono" w:hAnsi="Roboto Mono"/>
            <w:sz w:val="20"/>
            <w:szCs w:val="20"/>
          </w:rPr>
          <w:fldChar w:fldCharType="begin"/>
        </w:r>
        <w:r w:rsidRPr="009E5830">
          <w:rPr>
            <w:rFonts w:ascii="Roboto Mono" w:hAnsi="Roboto Mono"/>
            <w:sz w:val="20"/>
            <w:szCs w:val="20"/>
          </w:rPr>
          <w:instrText>PAGE   \* MERGEFORMAT</w:instrText>
        </w:r>
        <w:r w:rsidRPr="009E5830">
          <w:rPr>
            <w:rFonts w:ascii="Roboto Mono" w:hAnsi="Roboto Mono"/>
            <w:sz w:val="20"/>
            <w:szCs w:val="20"/>
          </w:rPr>
          <w:fldChar w:fldCharType="separate"/>
        </w:r>
        <w:r w:rsidR="0016701F">
          <w:rPr>
            <w:rFonts w:ascii="Roboto Mono" w:hAnsi="Roboto Mono"/>
            <w:noProof/>
            <w:sz w:val="20"/>
            <w:szCs w:val="20"/>
          </w:rPr>
          <w:t>4</w:t>
        </w:r>
        <w:r w:rsidRPr="009E5830">
          <w:rPr>
            <w:rFonts w:ascii="Roboto Mono" w:hAnsi="Roboto Mono"/>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Roboto Mono" w:hAnsi="Roboto Mono"/>
        <w:sz w:val="20"/>
        <w:szCs w:val="20"/>
      </w:rPr>
      <w:id w:val="609559981"/>
      <w:docPartObj>
        <w:docPartGallery w:val="Page Numbers (Bottom of Page)"/>
        <w:docPartUnique/>
      </w:docPartObj>
    </w:sdtPr>
    <w:sdtEndPr/>
    <w:sdtContent>
      <w:p w14:paraId="43C05FF6" w14:textId="0B0C41CE" w:rsidR="001B5455" w:rsidRPr="005E60CE" w:rsidRDefault="001B5455" w:rsidP="009E5830">
        <w:pPr>
          <w:pStyle w:val="Fuzeile"/>
          <w:jc w:val="right"/>
          <w:rPr>
            <w:rFonts w:ascii="Roboto Mono" w:hAnsi="Roboto Mono"/>
            <w:sz w:val="20"/>
            <w:szCs w:val="20"/>
          </w:rPr>
        </w:pPr>
        <w:r w:rsidRPr="005E60CE">
          <w:rPr>
            <w:rFonts w:ascii="Roboto Mono" w:hAnsi="Roboto Mono"/>
            <w:sz w:val="20"/>
            <w:szCs w:val="20"/>
          </w:rPr>
          <w:fldChar w:fldCharType="begin"/>
        </w:r>
        <w:r w:rsidRPr="005E60CE">
          <w:rPr>
            <w:rFonts w:ascii="Roboto Mono" w:hAnsi="Roboto Mono"/>
            <w:sz w:val="20"/>
            <w:szCs w:val="20"/>
          </w:rPr>
          <w:instrText>PAGE   \* MERGEFORMAT</w:instrText>
        </w:r>
        <w:r w:rsidRPr="005E60CE">
          <w:rPr>
            <w:rFonts w:ascii="Roboto Mono" w:hAnsi="Roboto Mono"/>
            <w:sz w:val="20"/>
            <w:szCs w:val="20"/>
          </w:rPr>
          <w:fldChar w:fldCharType="separate"/>
        </w:r>
        <w:r w:rsidR="0016701F">
          <w:rPr>
            <w:rFonts w:ascii="Roboto Mono" w:hAnsi="Roboto Mono"/>
            <w:noProof/>
            <w:sz w:val="20"/>
            <w:szCs w:val="20"/>
          </w:rPr>
          <w:t>1</w:t>
        </w:r>
        <w:r w:rsidRPr="005E60CE">
          <w:rPr>
            <w:rFonts w:ascii="Roboto Mono" w:hAnsi="Roboto Mono"/>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D4A1C" w14:textId="77777777" w:rsidR="00A41934" w:rsidRDefault="00A41934" w:rsidP="00920481">
      <w:pPr>
        <w:spacing w:after="0" w:line="240" w:lineRule="auto"/>
      </w:pPr>
      <w:r>
        <w:separator/>
      </w:r>
    </w:p>
  </w:footnote>
  <w:footnote w:type="continuationSeparator" w:id="0">
    <w:p w14:paraId="5324EB72" w14:textId="77777777" w:rsidR="00A41934" w:rsidRDefault="00A41934" w:rsidP="009204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FC819" w14:textId="77777777" w:rsidR="001B5455" w:rsidRDefault="001B5455" w:rsidP="009E5830">
    <w:pPr>
      <w:pStyle w:val="Kopfzeile"/>
      <w:rPr>
        <w:rFonts w:ascii="Roboto Mono" w:hAnsi="Roboto Mono" w:cs="Arial"/>
        <w:sz w:val="20"/>
        <w:szCs w:val="20"/>
      </w:rPr>
    </w:pPr>
  </w:p>
  <w:p w14:paraId="428C3BD3" w14:textId="77777777" w:rsidR="001B5455" w:rsidRPr="009E5830" w:rsidRDefault="001B5455" w:rsidP="009E5830">
    <w:pPr>
      <w:pStyle w:val="Kopfzeile"/>
      <w:rPr>
        <w:rFonts w:ascii="Roboto Mono" w:hAnsi="Roboto Mono" w:cs="Arial"/>
        <w:sz w:val="20"/>
        <w:szCs w:val="20"/>
      </w:rPr>
    </w:pPr>
    <w:r w:rsidRPr="009E5830">
      <w:rPr>
        <w:rFonts w:ascii="Roboto Mono" w:hAnsi="Roboto Mono" w:cs="Arial"/>
        <w:sz w:val="20"/>
        <w:szCs w:val="20"/>
      </w:rPr>
      <w:t>Projekt „NS-Raubgut unter den antiquarischen Erwerbungen</w:t>
    </w:r>
    <w:r w:rsidRPr="009E5830">
      <w:rPr>
        <w:rFonts w:ascii="Roboto Mono" w:hAnsi="Roboto Mono" w:cs="Arial"/>
        <w:sz w:val="20"/>
        <w:szCs w:val="20"/>
      </w:rPr>
      <w:br/>
      <w:t>der Herzog August Bibliothek seit 1969“</w:t>
    </w:r>
  </w:p>
  <w:p w14:paraId="18DFF834" w14:textId="77777777" w:rsidR="001B5455" w:rsidRPr="009E5830" w:rsidRDefault="001B5455" w:rsidP="009E5830">
    <w:pPr>
      <w:pStyle w:val="Kopfzeile"/>
      <w:rPr>
        <w:rFonts w:ascii="Roboto Mono" w:hAnsi="Roboto Mono"/>
        <w:sz w:val="20"/>
        <w:szCs w:val="20"/>
      </w:rPr>
    </w:pPr>
  </w:p>
  <w:p w14:paraId="6341A19B" w14:textId="77777777" w:rsidR="001B5455" w:rsidRPr="009E5830" w:rsidRDefault="001B5455" w:rsidP="009E5830">
    <w:pPr>
      <w:pStyle w:val="Kopfzeile"/>
      <w:rPr>
        <w:rFonts w:ascii="Roboto Mono" w:hAnsi="Roboto Mono"/>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E14CA" w14:textId="77777777" w:rsidR="001B5455" w:rsidRDefault="001B5455" w:rsidP="00C241D8">
    <w:pPr>
      <w:pStyle w:val="Kopfzeile"/>
      <w:spacing w:line="264" w:lineRule="auto"/>
      <w:rPr>
        <w:rFonts w:ascii="Roboto Mono" w:hAnsi="Roboto Mono"/>
        <w:bCs/>
        <w:sz w:val="20"/>
        <w:szCs w:val="20"/>
      </w:rPr>
    </w:pPr>
    <w:r w:rsidRPr="00C241D8">
      <w:rPr>
        <w:rFonts w:ascii="Roboto Mono" w:hAnsi="Roboto Mono"/>
        <w:noProof/>
        <w:sz w:val="24"/>
        <w:szCs w:val="24"/>
        <w:lang w:eastAsia="de-DE"/>
      </w:rPr>
      <w:drawing>
        <wp:anchor distT="180340" distB="180340" distL="180340" distR="0" simplePos="0" relativeHeight="251658240" behindDoc="0" locked="0" layoutInCell="1" allowOverlap="1" wp14:anchorId="66373670" wp14:editId="6F30514F">
          <wp:simplePos x="0" y="0"/>
          <wp:positionH relativeFrom="margin">
            <wp:align>right</wp:align>
          </wp:positionH>
          <wp:positionV relativeFrom="paragraph">
            <wp:posOffset>10795</wp:posOffset>
          </wp:positionV>
          <wp:extent cx="900000" cy="741600"/>
          <wp:effectExtent l="0" t="0" r="0" b="1905"/>
          <wp:wrapSquare wrapText="bothSides"/>
          <wp:docPr id="1"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Grafik 3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900000" cy="741600"/>
                  </a:xfrm>
                  <a:prstGeom prst="rect">
                    <a:avLst/>
                  </a:prstGeom>
                </pic:spPr>
              </pic:pic>
            </a:graphicData>
          </a:graphic>
          <wp14:sizeRelH relativeFrom="page">
            <wp14:pctWidth>0</wp14:pctWidth>
          </wp14:sizeRelH>
          <wp14:sizeRelV relativeFrom="page">
            <wp14:pctHeight>0</wp14:pctHeight>
          </wp14:sizeRelV>
        </wp:anchor>
      </w:drawing>
    </w:r>
  </w:p>
  <w:p w14:paraId="695065FE" w14:textId="77777777" w:rsidR="001B5455" w:rsidRPr="00C241D8" w:rsidRDefault="001B5455" w:rsidP="00C241D8">
    <w:pPr>
      <w:pStyle w:val="Kopfzeile"/>
      <w:spacing w:line="264" w:lineRule="auto"/>
      <w:rPr>
        <w:rFonts w:ascii="Roboto Mono" w:hAnsi="Roboto Mono"/>
        <w:sz w:val="20"/>
        <w:szCs w:val="20"/>
      </w:rPr>
    </w:pPr>
    <w:r w:rsidRPr="00C241D8">
      <w:rPr>
        <w:rFonts w:ascii="Roboto Mono" w:hAnsi="Roboto Mono"/>
        <w:bCs/>
        <w:sz w:val="20"/>
        <w:szCs w:val="20"/>
      </w:rPr>
      <w:t>Projekt „NS-Raubgut unter</w:t>
    </w:r>
    <w:r>
      <w:rPr>
        <w:rFonts w:ascii="Roboto Mono" w:hAnsi="Roboto Mono"/>
        <w:bCs/>
        <w:sz w:val="20"/>
        <w:szCs w:val="20"/>
      </w:rPr>
      <w:t xml:space="preserve"> den antiquarischen Erwerbungen</w:t>
    </w:r>
    <w:r>
      <w:rPr>
        <w:rFonts w:ascii="Roboto Mono" w:hAnsi="Roboto Mono"/>
        <w:bCs/>
        <w:sz w:val="20"/>
        <w:szCs w:val="20"/>
      </w:rPr>
      <w:br/>
    </w:r>
    <w:r w:rsidRPr="00C241D8">
      <w:rPr>
        <w:rFonts w:ascii="Roboto Mono" w:hAnsi="Roboto Mono"/>
        <w:bCs/>
        <w:sz w:val="20"/>
        <w:szCs w:val="20"/>
      </w:rPr>
      <w:t>der Herzog August Bibliothek seit 1969</w:t>
    </w:r>
    <w:r w:rsidR="0055066F">
      <w:rPr>
        <w:rFonts w:ascii="Roboto Mono" w:hAnsi="Roboto Mono"/>
        <w:bCs/>
        <w:sz w:val="20"/>
        <w:szCs w:val="20"/>
      </w:rPr>
      <w:t>“</w:t>
    </w:r>
  </w:p>
  <w:p w14:paraId="4C65AE98" w14:textId="77777777" w:rsidR="001B5455" w:rsidRDefault="001B5455" w:rsidP="00C241D8">
    <w:pPr>
      <w:pStyle w:val="Kopfzeile"/>
      <w:spacing w:line="264" w:lineRule="auto"/>
      <w:rPr>
        <w:rFonts w:ascii="Roboto Mono" w:hAnsi="Roboto Mono"/>
        <w:sz w:val="24"/>
        <w:szCs w:val="24"/>
      </w:rPr>
    </w:pPr>
  </w:p>
  <w:p w14:paraId="73E7D794" w14:textId="77777777" w:rsidR="001B5455" w:rsidRPr="00C241D8" w:rsidRDefault="001B5455" w:rsidP="00C241D8">
    <w:pPr>
      <w:pStyle w:val="Kopfzeile"/>
      <w:spacing w:line="264" w:lineRule="auto"/>
      <w:rPr>
        <w:rFonts w:ascii="Roboto Mono" w:hAnsi="Roboto Mon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90B8E"/>
    <w:multiLevelType w:val="hybridMultilevel"/>
    <w:tmpl w:val="E7E62940"/>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9B22FB1"/>
    <w:multiLevelType w:val="hybridMultilevel"/>
    <w:tmpl w:val="8AF8C79C"/>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1FB6CD4"/>
    <w:multiLevelType w:val="hybridMultilevel"/>
    <w:tmpl w:val="90684C4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FD4706"/>
    <w:multiLevelType w:val="hybridMultilevel"/>
    <w:tmpl w:val="0CDEE45C"/>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5D3011F"/>
    <w:multiLevelType w:val="hybridMultilevel"/>
    <w:tmpl w:val="5B6E278C"/>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7641954"/>
    <w:multiLevelType w:val="hybridMultilevel"/>
    <w:tmpl w:val="CC38102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0A85A5F"/>
    <w:multiLevelType w:val="hybridMultilevel"/>
    <w:tmpl w:val="67B61AD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0B37C25"/>
    <w:multiLevelType w:val="hybridMultilevel"/>
    <w:tmpl w:val="BFBE6560"/>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BDC2580"/>
    <w:multiLevelType w:val="hybridMultilevel"/>
    <w:tmpl w:val="C520F93E"/>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E521B4D"/>
    <w:multiLevelType w:val="hybridMultilevel"/>
    <w:tmpl w:val="E7E62940"/>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48E778C8"/>
    <w:multiLevelType w:val="hybridMultilevel"/>
    <w:tmpl w:val="C928B8B0"/>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6A30078"/>
    <w:multiLevelType w:val="hybridMultilevel"/>
    <w:tmpl w:val="44A0318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F46523A"/>
    <w:multiLevelType w:val="hybridMultilevel"/>
    <w:tmpl w:val="BCDE4834"/>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377182E"/>
    <w:multiLevelType w:val="hybridMultilevel"/>
    <w:tmpl w:val="65CCCC22"/>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3927F6"/>
    <w:multiLevelType w:val="hybridMultilevel"/>
    <w:tmpl w:val="C928B8B0"/>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69827DC"/>
    <w:multiLevelType w:val="hybridMultilevel"/>
    <w:tmpl w:val="CC28A0BA"/>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5C277A5"/>
    <w:multiLevelType w:val="hybridMultilevel"/>
    <w:tmpl w:val="7FF8B4EC"/>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79D81858"/>
    <w:multiLevelType w:val="hybridMultilevel"/>
    <w:tmpl w:val="44A0318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15"/>
  </w:num>
  <w:num w:numId="3">
    <w:abstractNumId w:val="12"/>
  </w:num>
  <w:num w:numId="4">
    <w:abstractNumId w:val="4"/>
  </w:num>
  <w:num w:numId="5">
    <w:abstractNumId w:val="5"/>
  </w:num>
  <w:num w:numId="6">
    <w:abstractNumId w:val="13"/>
  </w:num>
  <w:num w:numId="7">
    <w:abstractNumId w:val="7"/>
  </w:num>
  <w:num w:numId="8">
    <w:abstractNumId w:val="1"/>
  </w:num>
  <w:num w:numId="9">
    <w:abstractNumId w:val="9"/>
  </w:num>
  <w:num w:numId="10">
    <w:abstractNumId w:val="0"/>
  </w:num>
  <w:num w:numId="11">
    <w:abstractNumId w:val="6"/>
  </w:num>
  <w:num w:numId="12">
    <w:abstractNumId w:val="2"/>
  </w:num>
  <w:num w:numId="13">
    <w:abstractNumId w:val="3"/>
  </w:num>
  <w:num w:numId="14">
    <w:abstractNumId w:val="16"/>
  </w:num>
  <w:num w:numId="15">
    <w:abstractNumId w:val="11"/>
  </w:num>
  <w:num w:numId="16">
    <w:abstractNumId w:val="17"/>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481"/>
    <w:rsid w:val="00005F49"/>
    <w:rsid w:val="00007E26"/>
    <w:rsid w:val="0002313B"/>
    <w:rsid w:val="00034ED1"/>
    <w:rsid w:val="0004169C"/>
    <w:rsid w:val="0005001D"/>
    <w:rsid w:val="0005186A"/>
    <w:rsid w:val="000574A9"/>
    <w:rsid w:val="00063A18"/>
    <w:rsid w:val="00082E03"/>
    <w:rsid w:val="00085458"/>
    <w:rsid w:val="00097860"/>
    <w:rsid w:val="000A3290"/>
    <w:rsid w:val="000A343B"/>
    <w:rsid w:val="000A38B0"/>
    <w:rsid w:val="000B4981"/>
    <w:rsid w:val="000C2231"/>
    <w:rsid w:val="000D7CB8"/>
    <w:rsid w:val="000E3779"/>
    <w:rsid w:val="000E39DB"/>
    <w:rsid w:val="000E4D8B"/>
    <w:rsid w:val="00112600"/>
    <w:rsid w:val="00115CC6"/>
    <w:rsid w:val="0012417D"/>
    <w:rsid w:val="00143A56"/>
    <w:rsid w:val="0016701F"/>
    <w:rsid w:val="001762FF"/>
    <w:rsid w:val="00191250"/>
    <w:rsid w:val="001B13CD"/>
    <w:rsid w:val="001B5455"/>
    <w:rsid w:val="001C312C"/>
    <w:rsid w:val="001C5689"/>
    <w:rsid w:val="001F631B"/>
    <w:rsid w:val="001F64A5"/>
    <w:rsid w:val="00207C3D"/>
    <w:rsid w:val="00213BC4"/>
    <w:rsid w:val="00225BDC"/>
    <w:rsid w:val="002439A0"/>
    <w:rsid w:val="00251860"/>
    <w:rsid w:val="002675D5"/>
    <w:rsid w:val="00271FEE"/>
    <w:rsid w:val="00290097"/>
    <w:rsid w:val="00291AC2"/>
    <w:rsid w:val="002934D8"/>
    <w:rsid w:val="00297BB5"/>
    <w:rsid w:val="002A324E"/>
    <w:rsid w:val="002B58B3"/>
    <w:rsid w:val="002B67F8"/>
    <w:rsid w:val="002C2989"/>
    <w:rsid w:val="002C54BF"/>
    <w:rsid w:val="002D5347"/>
    <w:rsid w:val="002E12D0"/>
    <w:rsid w:val="002E46B4"/>
    <w:rsid w:val="00311BD0"/>
    <w:rsid w:val="00325344"/>
    <w:rsid w:val="00327818"/>
    <w:rsid w:val="00337843"/>
    <w:rsid w:val="00346994"/>
    <w:rsid w:val="00367241"/>
    <w:rsid w:val="0038344C"/>
    <w:rsid w:val="003928A2"/>
    <w:rsid w:val="00396F3A"/>
    <w:rsid w:val="003A7033"/>
    <w:rsid w:val="003B0561"/>
    <w:rsid w:val="003B1868"/>
    <w:rsid w:val="003B4E2D"/>
    <w:rsid w:val="003C586F"/>
    <w:rsid w:val="004016CF"/>
    <w:rsid w:val="00413DF0"/>
    <w:rsid w:val="004278AD"/>
    <w:rsid w:val="00427ABF"/>
    <w:rsid w:val="00430B1E"/>
    <w:rsid w:val="004442BD"/>
    <w:rsid w:val="00447DF5"/>
    <w:rsid w:val="00450644"/>
    <w:rsid w:val="004520FD"/>
    <w:rsid w:val="004538F4"/>
    <w:rsid w:val="0046654A"/>
    <w:rsid w:val="0046779A"/>
    <w:rsid w:val="004704AA"/>
    <w:rsid w:val="00481EC0"/>
    <w:rsid w:val="00496A1F"/>
    <w:rsid w:val="004A1DA1"/>
    <w:rsid w:val="004A7DD9"/>
    <w:rsid w:val="004C6BC4"/>
    <w:rsid w:val="004F595F"/>
    <w:rsid w:val="00511575"/>
    <w:rsid w:val="00513B94"/>
    <w:rsid w:val="005177AA"/>
    <w:rsid w:val="0052746C"/>
    <w:rsid w:val="00532CB3"/>
    <w:rsid w:val="00533C65"/>
    <w:rsid w:val="00536D25"/>
    <w:rsid w:val="0055066F"/>
    <w:rsid w:val="00560502"/>
    <w:rsid w:val="005664AB"/>
    <w:rsid w:val="00587F85"/>
    <w:rsid w:val="005A5D2D"/>
    <w:rsid w:val="005C2251"/>
    <w:rsid w:val="005C2541"/>
    <w:rsid w:val="005C68E9"/>
    <w:rsid w:val="005D587D"/>
    <w:rsid w:val="005E0CAD"/>
    <w:rsid w:val="005E60CE"/>
    <w:rsid w:val="005F068B"/>
    <w:rsid w:val="00604BA9"/>
    <w:rsid w:val="00607AAA"/>
    <w:rsid w:val="00617E9F"/>
    <w:rsid w:val="006247D6"/>
    <w:rsid w:val="00632A03"/>
    <w:rsid w:val="006536D4"/>
    <w:rsid w:val="00665FD8"/>
    <w:rsid w:val="00670A4E"/>
    <w:rsid w:val="00694E99"/>
    <w:rsid w:val="006A5491"/>
    <w:rsid w:val="006A790E"/>
    <w:rsid w:val="006E7683"/>
    <w:rsid w:val="006F0B89"/>
    <w:rsid w:val="006F0EF7"/>
    <w:rsid w:val="00700688"/>
    <w:rsid w:val="0070366A"/>
    <w:rsid w:val="00706468"/>
    <w:rsid w:val="00711F0F"/>
    <w:rsid w:val="00733F21"/>
    <w:rsid w:val="00761F50"/>
    <w:rsid w:val="00792C29"/>
    <w:rsid w:val="007B5C8E"/>
    <w:rsid w:val="007D07C0"/>
    <w:rsid w:val="007D2DF6"/>
    <w:rsid w:val="007F68D2"/>
    <w:rsid w:val="007F7B6A"/>
    <w:rsid w:val="007F7FDB"/>
    <w:rsid w:val="00820348"/>
    <w:rsid w:val="0083418A"/>
    <w:rsid w:val="00835EE6"/>
    <w:rsid w:val="00845D41"/>
    <w:rsid w:val="00856217"/>
    <w:rsid w:val="008861CC"/>
    <w:rsid w:val="008A4BD0"/>
    <w:rsid w:val="008E724A"/>
    <w:rsid w:val="009004B7"/>
    <w:rsid w:val="00901264"/>
    <w:rsid w:val="0091050C"/>
    <w:rsid w:val="00920481"/>
    <w:rsid w:val="00943C45"/>
    <w:rsid w:val="009B0EB1"/>
    <w:rsid w:val="009C350A"/>
    <w:rsid w:val="009E1A87"/>
    <w:rsid w:val="009E5830"/>
    <w:rsid w:val="00A11172"/>
    <w:rsid w:val="00A1289A"/>
    <w:rsid w:val="00A321AF"/>
    <w:rsid w:val="00A41934"/>
    <w:rsid w:val="00A67731"/>
    <w:rsid w:val="00AA120D"/>
    <w:rsid w:val="00AC45FE"/>
    <w:rsid w:val="00AD0410"/>
    <w:rsid w:val="00AE6012"/>
    <w:rsid w:val="00AF056D"/>
    <w:rsid w:val="00AF5464"/>
    <w:rsid w:val="00B063BF"/>
    <w:rsid w:val="00B12002"/>
    <w:rsid w:val="00B23CF6"/>
    <w:rsid w:val="00B27E26"/>
    <w:rsid w:val="00BA70E7"/>
    <w:rsid w:val="00BC397C"/>
    <w:rsid w:val="00BD0A9F"/>
    <w:rsid w:val="00BE3A83"/>
    <w:rsid w:val="00BF0AF3"/>
    <w:rsid w:val="00BF5F47"/>
    <w:rsid w:val="00C0424F"/>
    <w:rsid w:val="00C241D8"/>
    <w:rsid w:val="00C25205"/>
    <w:rsid w:val="00C31B47"/>
    <w:rsid w:val="00C66E86"/>
    <w:rsid w:val="00C84DB9"/>
    <w:rsid w:val="00C860C3"/>
    <w:rsid w:val="00C901B9"/>
    <w:rsid w:val="00C94CE2"/>
    <w:rsid w:val="00C97B55"/>
    <w:rsid w:val="00CA2579"/>
    <w:rsid w:val="00CC392E"/>
    <w:rsid w:val="00CC66FF"/>
    <w:rsid w:val="00CE016E"/>
    <w:rsid w:val="00D011CE"/>
    <w:rsid w:val="00D20AD2"/>
    <w:rsid w:val="00D314AC"/>
    <w:rsid w:val="00D33B38"/>
    <w:rsid w:val="00D45EAA"/>
    <w:rsid w:val="00D62EDF"/>
    <w:rsid w:val="00D71363"/>
    <w:rsid w:val="00D773AB"/>
    <w:rsid w:val="00DA1AF4"/>
    <w:rsid w:val="00DB1DB5"/>
    <w:rsid w:val="00DC481C"/>
    <w:rsid w:val="00DC6D75"/>
    <w:rsid w:val="00DD4683"/>
    <w:rsid w:val="00E15402"/>
    <w:rsid w:val="00E23FDA"/>
    <w:rsid w:val="00E51FCD"/>
    <w:rsid w:val="00E55481"/>
    <w:rsid w:val="00E77975"/>
    <w:rsid w:val="00E814D9"/>
    <w:rsid w:val="00E8208F"/>
    <w:rsid w:val="00E8437E"/>
    <w:rsid w:val="00E927D3"/>
    <w:rsid w:val="00EA2D30"/>
    <w:rsid w:val="00EA3F01"/>
    <w:rsid w:val="00EA4D5D"/>
    <w:rsid w:val="00EE17FE"/>
    <w:rsid w:val="00EE1A53"/>
    <w:rsid w:val="00EE6337"/>
    <w:rsid w:val="00EF57A9"/>
    <w:rsid w:val="00EF7278"/>
    <w:rsid w:val="00F00B6D"/>
    <w:rsid w:val="00F043CF"/>
    <w:rsid w:val="00F301FC"/>
    <w:rsid w:val="00F3784A"/>
    <w:rsid w:val="00F40209"/>
    <w:rsid w:val="00F554F8"/>
    <w:rsid w:val="00F55F5D"/>
    <w:rsid w:val="00F62108"/>
    <w:rsid w:val="00F65ABC"/>
    <w:rsid w:val="00F66255"/>
    <w:rsid w:val="00F80C86"/>
    <w:rsid w:val="00F91DB1"/>
    <w:rsid w:val="00F9253E"/>
    <w:rsid w:val="00FA281A"/>
    <w:rsid w:val="00FD0E72"/>
    <w:rsid w:val="00FE57D7"/>
    <w:rsid w:val="00FE6984"/>
    <w:rsid w:val="00FF08F8"/>
    <w:rsid w:val="00FF1C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1F0E5C6"/>
  <w15:chartTrackingRefBased/>
  <w15:docId w15:val="{5D2CBF3A-7940-42C0-A491-A41D41C47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2048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0481"/>
  </w:style>
  <w:style w:type="paragraph" w:styleId="Fuzeile">
    <w:name w:val="footer"/>
    <w:basedOn w:val="Standard"/>
    <w:link w:val="FuzeileZchn"/>
    <w:uiPriority w:val="99"/>
    <w:unhideWhenUsed/>
    <w:rsid w:val="0092048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0481"/>
  </w:style>
  <w:style w:type="table" w:styleId="Tabellenraster">
    <w:name w:val="Table Grid"/>
    <w:basedOn w:val="NormaleTabelle"/>
    <w:uiPriority w:val="39"/>
    <w:rsid w:val="00F662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511575"/>
    <w:pPr>
      <w:ind w:left="720"/>
      <w:contextualSpacing/>
    </w:pPr>
  </w:style>
  <w:style w:type="character" w:styleId="Hyperlink">
    <w:name w:val="Hyperlink"/>
    <w:basedOn w:val="Absatz-Standardschriftart"/>
    <w:uiPriority w:val="99"/>
    <w:unhideWhenUsed/>
    <w:rsid w:val="00C66E86"/>
    <w:rPr>
      <w:color w:val="0563C1" w:themeColor="hyperlink"/>
      <w:u w:val="single"/>
    </w:rPr>
  </w:style>
  <w:style w:type="paragraph" w:styleId="Endnotentext">
    <w:name w:val="endnote text"/>
    <w:basedOn w:val="Standard"/>
    <w:link w:val="EndnotentextZchn"/>
    <w:uiPriority w:val="99"/>
    <w:semiHidden/>
    <w:unhideWhenUsed/>
    <w:rsid w:val="009E583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9E5830"/>
    <w:rPr>
      <w:sz w:val="20"/>
      <w:szCs w:val="20"/>
    </w:rPr>
  </w:style>
  <w:style w:type="character" w:styleId="Endnotenzeichen">
    <w:name w:val="endnote reference"/>
    <w:basedOn w:val="Absatz-Standardschriftart"/>
    <w:uiPriority w:val="99"/>
    <w:semiHidden/>
    <w:unhideWhenUsed/>
    <w:rsid w:val="009E5830"/>
    <w:rPr>
      <w:vertAlign w:val="superscript"/>
    </w:rPr>
  </w:style>
  <w:style w:type="character" w:styleId="BesuchterLink">
    <w:name w:val="FollowedHyperlink"/>
    <w:basedOn w:val="Absatz-Standardschriftart"/>
    <w:uiPriority w:val="99"/>
    <w:semiHidden/>
    <w:unhideWhenUsed/>
    <w:rsid w:val="003A7033"/>
    <w:rPr>
      <w:color w:val="954F72" w:themeColor="followedHyperlink"/>
      <w:u w:val="single"/>
    </w:rPr>
  </w:style>
  <w:style w:type="paragraph" w:styleId="Funotentext">
    <w:name w:val="footnote text"/>
    <w:basedOn w:val="Standard"/>
    <w:link w:val="FunotentextZchn"/>
    <w:uiPriority w:val="99"/>
    <w:semiHidden/>
    <w:unhideWhenUsed/>
    <w:rsid w:val="00DC481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C481C"/>
    <w:rPr>
      <w:sz w:val="20"/>
      <w:szCs w:val="20"/>
    </w:rPr>
  </w:style>
  <w:style w:type="character" w:styleId="Funotenzeichen">
    <w:name w:val="footnote reference"/>
    <w:basedOn w:val="Absatz-Standardschriftart"/>
    <w:uiPriority w:val="99"/>
    <w:semiHidden/>
    <w:unhideWhenUsed/>
    <w:rsid w:val="00DC481C"/>
    <w:rPr>
      <w:vertAlign w:val="superscript"/>
    </w:rPr>
  </w:style>
  <w:style w:type="character" w:customStyle="1" w:styleId="ibwisbd">
    <w:name w:val="ibw_isbd"/>
    <w:basedOn w:val="Absatz-Standardschriftart"/>
    <w:rsid w:val="00F91DB1"/>
  </w:style>
  <w:style w:type="paragraph" w:styleId="berarbeitung">
    <w:name w:val="Revision"/>
    <w:hidden/>
    <w:uiPriority w:val="99"/>
    <w:semiHidden/>
    <w:rsid w:val="000574A9"/>
    <w:pPr>
      <w:spacing w:after="0" w:line="240" w:lineRule="auto"/>
    </w:pPr>
  </w:style>
  <w:style w:type="character" w:styleId="Kommentarzeichen">
    <w:name w:val="annotation reference"/>
    <w:basedOn w:val="Absatz-Standardschriftart"/>
    <w:uiPriority w:val="99"/>
    <w:semiHidden/>
    <w:unhideWhenUsed/>
    <w:rsid w:val="000574A9"/>
    <w:rPr>
      <w:sz w:val="16"/>
      <w:szCs w:val="16"/>
    </w:rPr>
  </w:style>
  <w:style w:type="paragraph" w:styleId="Kommentartext">
    <w:name w:val="annotation text"/>
    <w:basedOn w:val="Standard"/>
    <w:link w:val="KommentartextZchn"/>
    <w:uiPriority w:val="99"/>
    <w:semiHidden/>
    <w:unhideWhenUsed/>
    <w:rsid w:val="000574A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574A9"/>
    <w:rPr>
      <w:sz w:val="20"/>
      <w:szCs w:val="20"/>
    </w:rPr>
  </w:style>
  <w:style w:type="paragraph" w:styleId="Kommentarthema">
    <w:name w:val="annotation subject"/>
    <w:basedOn w:val="Kommentartext"/>
    <w:next w:val="Kommentartext"/>
    <w:link w:val="KommentarthemaZchn"/>
    <w:uiPriority w:val="99"/>
    <w:semiHidden/>
    <w:unhideWhenUsed/>
    <w:rsid w:val="000574A9"/>
    <w:rPr>
      <w:b/>
      <w:bCs/>
    </w:rPr>
  </w:style>
  <w:style w:type="character" w:customStyle="1" w:styleId="KommentarthemaZchn">
    <w:name w:val="Kommentarthema Zchn"/>
    <w:basedOn w:val="KommentartextZchn"/>
    <w:link w:val="Kommentarthema"/>
    <w:uiPriority w:val="99"/>
    <w:semiHidden/>
    <w:rsid w:val="000574A9"/>
    <w:rPr>
      <w:b/>
      <w:bCs/>
      <w:sz w:val="20"/>
      <w:szCs w:val="20"/>
    </w:rPr>
  </w:style>
  <w:style w:type="paragraph" w:styleId="Sprechblasentext">
    <w:name w:val="Balloon Text"/>
    <w:basedOn w:val="Standard"/>
    <w:link w:val="SprechblasentextZchn"/>
    <w:uiPriority w:val="99"/>
    <w:semiHidden/>
    <w:unhideWhenUsed/>
    <w:rsid w:val="002E46B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E46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319154">
      <w:bodyDiv w:val="1"/>
      <w:marLeft w:val="0"/>
      <w:marRight w:val="0"/>
      <w:marTop w:val="0"/>
      <w:marBottom w:val="0"/>
      <w:divBdr>
        <w:top w:val="none" w:sz="0" w:space="0" w:color="auto"/>
        <w:left w:val="none" w:sz="0" w:space="0" w:color="auto"/>
        <w:bottom w:val="none" w:sz="0" w:space="0" w:color="auto"/>
        <w:right w:val="none" w:sz="0" w:space="0" w:color="auto"/>
      </w:divBdr>
      <w:divsChild>
        <w:div w:id="1411736461">
          <w:marLeft w:val="0"/>
          <w:marRight w:val="0"/>
          <w:marTop w:val="0"/>
          <w:marBottom w:val="0"/>
          <w:divBdr>
            <w:top w:val="none" w:sz="0" w:space="0" w:color="auto"/>
            <w:left w:val="none" w:sz="0" w:space="0" w:color="auto"/>
            <w:bottom w:val="none" w:sz="0" w:space="0" w:color="auto"/>
            <w:right w:val="none" w:sz="0" w:space="0" w:color="auto"/>
          </w:divBdr>
        </w:div>
      </w:divsChild>
    </w:div>
    <w:div w:id="248780084">
      <w:bodyDiv w:val="1"/>
      <w:marLeft w:val="0"/>
      <w:marRight w:val="0"/>
      <w:marTop w:val="0"/>
      <w:marBottom w:val="0"/>
      <w:divBdr>
        <w:top w:val="none" w:sz="0" w:space="0" w:color="auto"/>
        <w:left w:val="none" w:sz="0" w:space="0" w:color="auto"/>
        <w:bottom w:val="none" w:sz="0" w:space="0" w:color="auto"/>
        <w:right w:val="none" w:sz="0" w:space="0" w:color="auto"/>
      </w:divBdr>
    </w:div>
    <w:div w:id="342242609">
      <w:bodyDiv w:val="1"/>
      <w:marLeft w:val="0"/>
      <w:marRight w:val="0"/>
      <w:marTop w:val="0"/>
      <w:marBottom w:val="0"/>
      <w:divBdr>
        <w:top w:val="none" w:sz="0" w:space="0" w:color="auto"/>
        <w:left w:val="none" w:sz="0" w:space="0" w:color="auto"/>
        <w:bottom w:val="none" w:sz="0" w:space="0" w:color="auto"/>
        <w:right w:val="none" w:sz="0" w:space="0" w:color="auto"/>
      </w:divBdr>
    </w:div>
    <w:div w:id="351229274">
      <w:bodyDiv w:val="1"/>
      <w:marLeft w:val="0"/>
      <w:marRight w:val="0"/>
      <w:marTop w:val="0"/>
      <w:marBottom w:val="0"/>
      <w:divBdr>
        <w:top w:val="none" w:sz="0" w:space="0" w:color="auto"/>
        <w:left w:val="none" w:sz="0" w:space="0" w:color="auto"/>
        <w:bottom w:val="none" w:sz="0" w:space="0" w:color="auto"/>
        <w:right w:val="none" w:sz="0" w:space="0" w:color="auto"/>
      </w:divBdr>
      <w:divsChild>
        <w:div w:id="453333998">
          <w:marLeft w:val="0"/>
          <w:marRight w:val="0"/>
          <w:marTop w:val="0"/>
          <w:marBottom w:val="0"/>
          <w:divBdr>
            <w:top w:val="none" w:sz="0" w:space="0" w:color="auto"/>
            <w:left w:val="none" w:sz="0" w:space="0" w:color="auto"/>
            <w:bottom w:val="none" w:sz="0" w:space="0" w:color="auto"/>
            <w:right w:val="none" w:sz="0" w:space="0" w:color="auto"/>
          </w:divBdr>
        </w:div>
      </w:divsChild>
    </w:div>
    <w:div w:id="608053415">
      <w:bodyDiv w:val="1"/>
      <w:marLeft w:val="0"/>
      <w:marRight w:val="0"/>
      <w:marTop w:val="0"/>
      <w:marBottom w:val="0"/>
      <w:divBdr>
        <w:top w:val="none" w:sz="0" w:space="0" w:color="auto"/>
        <w:left w:val="none" w:sz="0" w:space="0" w:color="auto"/>
        <w:bottom w:val="none" w:sz="0" w:space="0" w:color="auto"/>
        <w:right w:val="none" w:sz="0" w:space="0" w:color="auto"/>
      </w:divBdr>
      <w:divsChild>
        <w:div w:id="800922092">
          <w:marLeft w:val="0"/>
          <w:marRight w:val="0"/>
          <w:marTop w:val="0"/>
          <w:marBottom w:val="0"/>
          <w:divBdr>
            <w:top w:val="none" w:sz="0" w:space="0" w:color="auto"/>
            <w:left w:val="none" w:sz="0" w:space="0" w:color="auto"/>
            <w:bottom w:val="none" w:sz="0" w:space="0" w:color="auto"/>
            <w:right w:val="none" w:sz="0" w:space="0" w:color="auto"/>
          </w:divBdr>
        </w:div>
      </w:divsChild>
    </w:div>
    <w:div w:id="733430421">
      <w:bodyDiv w:val="1"/>
      <w:marLeft w:val="0"/>
      <w:marRight w:val="0"/>
      <w:marTop w:val="0"/>
      <w:marBottom w:val="0"/>
      <w:divBdr>
        <w:top w:val="none" w:sz="0" w:space="0" w:color="auto"/>
        <w:left w:val="none" w:sz="0" w:space="0" w:color="auto"/>
        <w:bottom w:val="none" w:sz="0" w:space="0" w:color="auto"/>
        <w:right w:val="none" w:sz="0" w:space="0" w:color="auto"/>
      </w:divBdr>
      <w:divsChild>
        <w:div w:id="1538817445">
          <w:marLeft w:val="0"/>
          <w:marRight w:val="0"/>
          <w:marTop w:val="0"/>
          <w:marBottom w:val="0"/>
          <w:divBdr>
            <w:top w:val="none" w:sz="0" w:space="0" w:color="auto"/>
            <w:left w:val="none" w:sz="0" w:space="0" w:color="auto"/>
            <w:bottom w:val="none" w:sz="0" w:space="0" w:color="auto"/>
            <w:right w:val="none" w:sz="0" w:space="0" w:color="auto"/>
          </w:divBdr>
        </w:div>
      </w:divsChild>
    </w:div>
    <w:div w:id="1034960311">
      <w:bodyDiv w:val="1"/>
      <w:marLeft w:val="0"/>
      <w:marRight w:val="0"/>
      <w:marTop w:val="0"/>
      <w:marBottom w:val="0"/>
      <w:divBdr>
        <w:top w:val="none" w:sz="0" w:space="0" w:color="auto"/>
        <w:left w:val="none" w:sz="0" w:space="0" w:color="auto"/>
        <w:bottom w:val="none" w:sz="0" w:space="0" w:color="auto"/>
        <w:right w:val="none" w:sz="0" w:space="0" w:color="auto"/>
      </w:divBdr>
    </w:div>
    <w:div w:id="1203128074">
      <w:bodyDiv w:val="1"/>
      <w:marLeft w:val="0"/>
      <w:marRight w:val="0"/>
      <w:marTop w:val="0"/>
      <w:marBottom w:val="0"/>
      <w:divBdr>
        <w:top w:val="none" w:sz="0" w:space="0" w:color="auto"/>
        <w:left w:val="none" w:sz="0" w:space="0" w:color="auto"/>
        <w:bottom w:val="none" w:sz="0" w:space="0" w:color="auto"/>
        <w:right w:val="none" w:sz="0" w:space="0" w:color="auto"/>
      </w:divBdr>
    </w:div>
    <w:div w:id="1338315236">
      <w:bodyDiv w:val="1"/>
      <w:marLeft w:val="0"/>
      <w:marRight w:val="0"/>
      <w:marTop w:val="0"/>
      <w:marBottom w:val="0"/>
      <w:divBdr>
        <w:top w:val="none" w:sz="0" w:space="0" w:color="auto"/>
        <w:left w:val="none" w:sz="0" w:space="0" w:color="auto"/>
        <w:bottom w:val="none" w:sz="0" w:space="0" w:color="auto"/>
        <w:right w:val="none" w:sz="0" w:space="0" w:color="auto"/>
      </w:divBdr>
    </w:div>
    <w:div w:id="1511598261">
      <w:bodyDiv w:val="1"/>
      <w:marLeft w:val="0"/>
      <w:marRight w:val="0"/>
      <w:marTop w:val="0"/>
      <w:marBottom w:val="0"/>
      <w:divBdr>
        <w:top w:val="none" w:sz="0" w:space="0" w:color="auto"/>
        <w:left w:val="none" w:sz="0" w:space="0" w:color="auto"/>
        <w:bottom w:val="none" w:sz="0" w:space="0" w:color="auto"/>
        <w:right w:val="none" w:sz="0" w:space="0" w:color="auto"/>
      </w:divBdr>
    </w:div>
    <w:div w:id="1568147663">
      <w:bodyDiv w:val="1"/>
      <w:marLeft w:val="0"/>
      <w:marRight w:val="0"/>
      <w:marTop w:val="0"/>
      <w:marBottom w:val="0"/>
      <w:divBdr>
        <w:top w:val="none" w:sz="0" w:space="0" w:color="auto"/>
        <w:left w:val="none" w:sz="0" w:space="0" w:color="auto"/>
        <w:bottom w:val="none" w:sz="0" w:space="0" w:color="auto"/>
        <w:right w:val="none" w:sz="0" w:space="0" w:color="auto"/>
      </w:divBdr>
      <w:divsChild>
        <w:div w:id="653872792">
          <w:marLeft w:val="0"/>
          <w:marRight w:val="0"/>
          <w:marTop w:val="0"/>
          <w:marBottom w:val="0"/>
          <w:divBdr>
            <w:top w:val="none" w:sz="0" w:space="0" w:color="auto"/>
            <w:left w:val="none" w:sz="0" w:space="0" w:color="auto"/>
            <w:bottom w:val="none" w:sz="0" w:space="0" w:color="auto"/>
            <w:right w:val="none" w:sz="0" w:space="0" w:color="auto"/>
          </w:divBdr>
        </w:div>
      </w:divsChild>
    </w:div>
    <w:div w:id="1628662504">
      <w:bodyDiv w:val="1"/>
      <w:marLeft w:val="0"/>
      <w:marRight w:val="0"/>
      <w:marTop w:val="0"/>
      <w:marBottom w:val="0"/>
      <w:divBdr>
        <w:top w:val="none" w:sz="0" w:space="0" w:color="auto"/>
        <w:left w:val="none" w:sz="0" w:space="0" w:color="auto"/>
        <w:bottom w:val="none" w:sz="0" w:space="0" w:color="auto"/>
        <w:right w:val="none" w:sz="0" w:space="0" w:color="auto"/>
      </w:divBdr>
    </w:div>
    <w:div w:id="185272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nb.info/gnd/12326901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opac.lbs-braunschweig.gbv.de/DB=2/XMLPRS=N/PPN?PPN=135224276" TargetMode="External"/><Relationship Id="rId4" Type="http://schemas.openxmlformats.org/officeDocument/2006/relationships/settings" Target="settings.xml"/><Relationship Id="rId9" Type="http://schemas.openxmlformats.org/officeDocument/2006/relationships/hyperlink" Target="https://provenienz.gbv.de/Felix_Ganz_(Mainz)" TargetMode="Externa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3" Type="http://schemas.openxmlformats.org/officeDocument/2006/relationships/hyperlink" Target="https://www.bundesarchiv.de/gedenkbuch/de872718" TargetMode="External"/><Relationship Id="rId2" Type="http://schemas.openxmlformats.org/officeDocument/2006/relationships/hyperlink" Target="https://www.mappingthelives.org/bio/19d0bfe1-8ab2-4fda-bc7c-525573c0c4e3" TargetMode="External"/><Relationship Id="rId1" Type="http://schemas.openxmlformats.org/officeDocument/2006/relationships/hyperlink" Target="https://www.bundesarchiv.de/gedenkbuch/de872719" TargetMode="External"/><Relationship Id="rId6" Type="http://schemas.openxmlformats.org/officeDocument/2006/relationships/hyperlink" Target="https://www.ub.uni-mainz.de/de/ub-restituiert-buch-an-urenkel-von-felix-ganz" TargetMode="External"/><Relationship Id="rId5" Type="http://schemas.openxmlformats.org/officeDocument/2006/relationships/hyperlink" Target="https://www.kunstgeschichte.uni-mainz.de/dzk-projekt-zur-privaten-kunstsammlung-felix-ganz-1869-1944/" TargetMode="External"/><Relationship Id="rId4" Type="http://schemas.openxmlformats.org/officeDocument/2006/relationships/hyperlink" Target="https://www.mappingthelives.org/bio/d041352d-b92a-468c-a0d4-f25475620bc6"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2F69C-80BC-41CD-A0DF-B032885CD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828</Words>
  <Characters>5219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Herzog August Bibliothek</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rueth</dc:creator>
  <cp:keywords/>
  <dc:description/>
  <cp:lastModifiedBy>Antonia Reck</cp:lastModifiedBy>
  <cp:revision>11</cp:revision>
  <cp:lastPrinted>2023-12-05T09:45:00Z</cp:lastPrinted>
  <dcterms:created xsi:type="dcterms:W3CDTF">2022-10-07T15:40:00Z</dcterms:created>
  <dcterms:modified xsi:type="dcterms:W3CDTF">2023-12-19T07:57:00Z</dcterms:modified>
</cp:coreProperties>
</file>