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671FA" w14:textId="77777777" w:rsidR="009E5830" w:rsidRDefault="009E5830" w:rsidP="00034ED1">
      <w:pPr>
        <w:spacing w:after="0" w:line="264" w:lineRule="auto"/>
        <w:jc w:val="center"/>
        <w:rPr>
          <w:rFonts w:ascii="Spectral" w:hAnsi="Spectral"/>
        </w:rPr>
      </w:pPr>
    </w:p>
    <w:p w14:paraId="67AF4F45" w14:textId="77777777" w:rsidR="001762FF" w:rsidRDefault="001762FF" w:rsidP="00034ED1">
      <w:pPr>
        <w:spacing w:after="0" w:line="264" w:lineRule="auto"/>
        <w:jc w:val="center"/>
        <w:rPr>
          <w:rFonts w:ascii="Spectral" w:hAnsi="Spectral"/>
        </w:rPr>
      </w:pPr>
    </w:p>
    <w:p w14:paraId="4B8106E6" w14:textId="77777777" w:rsidR="001762FF" w:rsidRDefault="001762FF" w:rsidP="00034ED1">
      <w:pPr>
        <w:spacing w:after="0" w:line="264" w:lineRule="auto"/>
        <w:jc w:val="center"/>
        <w:rPr>
          <w:rFonts w:ascii="Spectral" w:hAnsi="Spectr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34ED1" w:rsidRPr="00E965D2" w14:paraId="3859B20F" w14:textId="77777777" w:rsidTr="00034ED1">
        <w:tc>
          <w:tcPr>
            <w:tcW w:w="962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FF2708F" w14:textId="77777777" w:rsidR="00034ED1" w:rsidRPr="005E60CE" w:rsidRDefault="00034ED1" w:rsidP="00034ED1">
            <w:pPr>
              <w:spacing w:line="264" w:lineRule="auto"/>
              <w:jc w:val="center"/>
              <w:rPr>
                <w:rFonts w:ascii="Spectral" w:hAnsi="Spectral"/>
              </w:rPr>
            </w:pPr>
          </w:p>
          <w:p w14:paraId="02D4F0F9" w14:textId="77777777" w:rsidR="00034ED1" w:rsidRPr="005E60CE" w:rsidRDefault="00034ED1" w:rsidP="00034ED1">
            <w:pPr>
              <w:spacing w:line="264" w:lineRule="auto"/>
              <w:jc w:val="center"/>
              <w:rPr>
                <w:rFonts w:ascii="Spectral" w:hAnsi="Spectral"/>
                <w:b/>
                <w:sz w:val="30"/>
                <w:szCs w:val="30"/>
              </w:rPr>
            </w:pPr>
            <w:r w:rsidRPr="005E60CE">
              <w:rPr>
                <w:rFonts w:ascii="Spectral" w:hAnsi="Spectral"/>
                <w:b/>
                <w:sz w:val="30"/>
                <w:szCs w:val="30"/>
              </w:rPr>
              <w:t>Einzelfalldossier</w:t>
            </w:r>
          </w:p>
          <w:p w14:paraId="3E2D3DD3" w14:textId="77777777" w:rsidR="00034ED1" w:rsidRDefault="00034ED1" w:rsidP="00034ED1">
            <w:pPr>
              <w:spacing w:line="264" w:lineRule="auto"/>
              <w:jc w:val="center"/>
              <w:rPr>
                <w:rFonts w:ascii="Spectral" w:hAnsi="Spectral"/>
                <w:sz w:val="30"/>
                <w:szCs w:val="30"/>
              </w:rPr>
            </w:pPr>
            <w:r w:rsidRPr="005E60CE">
              <w:rPr>
                <w:rFonts w:ascii="Spectral" w:hAnsi="Spectral"/>
                <w:sz w:val="30"/>
                <w:szCs w:val="30"/>
              </w:rPr>
              <w:t>zum Verdacht auf NS-verfolgu</w:t>
            </w:r>
            <w:r>
              <w:rPr>
                <w:rFonts w:ascii="Spectral" w:hAnsi="Spectral"/>
                <w:sz w:val="30"/>
                <w:szCs w:val="30"/>
              </w:rPr>
              <w:t>ngsbedingt entzogenes Kulturgut</w:t>
            </w:r>
          </w:p>
          <w:p w14:paraId="68A9986D" w14:textId="77777777" w:rsidR="00034ED1" w:rsidRPr="005E60CE" w:rsidRDefault="00034ED1" w:rsidP="00034ED1">
            <w:pPr>
              <w:spacing w:line="264" w:lineRule="auto"/>
              <w:jc w:val="center"/>
              <w:rPr>
                <w:rFonts w:ascii="Spectral" w:hAnsi="Spectral"/>
                <w:sz w:val="30"/>
                <w:szCs w:val="30"/>
              </w:rPr>
            </w:pPr>
            <w:r w:rsidRPr="005E60CE">
              <w:rPr>
                <w:rFonts w:ascii="Spectral" w:hAnsi="Spectral"/>
                <w:sz w:val="30"/>
                <w:szCs w:val="30"/>
              </w:rPr>
              <w:t>(NS-Raubgut)</w:t>
            </w:r>
          </w:p>
          <w:p w14:paraId="4D497719" w14:textId="77777777" w:rsidR="00034ED1" w:rsidRPr="005E60CE" w:rsidRDefault="00034ED1" w:rsidP="00034ED1">
            <w:pPr>
              <w:spacing w:line="264" w:lineRule="auto"/>
              <w:jc w:val="center"/>
              <w:rPr>
                <w:rFonts w:ascii="Spectral" w:hAnsi="Spectral"/>
              </w:rPr>
            </w:pPr>
          </w:p>
          <w:p w14:paraId="166ACA55" w14:textId="77777777" w:rsidR="00034ED1" w:rsidRPr="005E60CE" w:rsidRDefault="00034ED1" w:rsidP="00034ED1">
            <w:pPr>
              <w:spacing w:line="264" w:lineRule="auto"/>
              <w:jc w:val="center"/>
              <w:rPr>
                <w:rFonts w:ascii="Spectral" w:hAnsi="Spectral"/>
                <w:b/>
                <w:sz w:val="26"/>
                <w:szCs w:val="26"/>
              </w:rPr>
            </w:pPr>
            <w:r w:rsidRPr="005E60CE">
              <w:rPr>
                <w:rFonts w:ascii="Spectral" w:hAnsi="Spectral"/>
                <w:b/>
                <w:sz w:val="26"/>
                <w:szCs w:val="26"/>
              </w:rPr>
              <w:t>Provenienz</w:t>
            </w:r>
          </w:p>
          <w:p w14:paraId="19E0E6F6" w14:textId="77777777" w:rsidR="00034ED1" w:rsidRDefault="00722EF1" w:rsidP="00034ED1">
            <w:pPr>
              <w:spacing w:line="264" w:lineRule="auto"/>
              <w:jc w:val="center"/>
              <w:rPr>
                <w:rFonts w:ascii="Spectral" w:hAnsi="Spectral"/>
                <w:sz w:val="26"/>
                <w:szCs w:val="26"/>
              </w:rPr>
            </w:pPr>
            <w:r>
              <w:rPr>
                <w:rFonts w:ascii="Spectral" w:hAnsi="Spectral"/>
                <w:sz w:val="26"/>
                <w:szCs w:val="26"/>
              </w:rPr>
              <w:t>Anton Menger</w:t>
            </w:r>
            <w:r w:rsidR="00C66E86" w:rsidRPr="00C66E86">
              <w:rPr>
                <w:rFonts w:ascii="Spectral" w:hAnsi="Spectral"/>
                <w:sz w:val="26"/>
                <w:szCs w:val="26"/>
              </w:rPr>
              <w:t xml:space="preserve"> (</w:t>
            </w:r>
            <w:r w:rsidR="00274AD5">
              <w:rPr>
                <w:rFonts w:ascii="Spectral" w:hAnsi="Spectral"/>
                <w:sz w:val="26"/>
                <w:szCs w:val="26"/>
              </w:rPr>
              <w:t>Wien</w:t>
            </w:r>
            <w:r w:rsidR="00C66E86" w:rsidRPr="00C66E86">
              <w:rPr>
                <w:rFonts w:ascii="Spectral" w:hAnsi="Spectral"/>
                <w:sz w:val="26"/>
                <w:szCs w:val="26"/>
              </w:rPr>
              <w:t>)</w:t>
            </w:r>
          </w:p>
          <w:p w14:paraId="64093B2A" w14:textId="77777777" w:rsidR="001762FF" w:rsidRDefault="001762FF" w:rsidP="00034ED1">
            <w:pPr>
              <w:spacing w:line="264" w:lineRule="auto"/>
              <w:jc w:val="center"/>
              <w:rPr>
                <w:rFonts w:ascii="Spectral" w:hAnsi="Spectral"/>
                <w:sz w:val="26"/>
                <w:szCs w:val="26"/>
              </w:rPr>
            </w:pPr>
          </w:p>
          <w:p w14:paraId="512FA541" w14:textId="77777777" w:rsidR="001762FF" w:rsidRPr="001762FF" w:rsidRDefault="001762FF" w:rsidP="00034ED1">
            <w:pPr>
              <w:spacing w:line="264" w:lineRule="auto"/>
              <w:jc w:val="center"/>
              <w:rPr>
                <w:rFonts w:ascii="Spectral" w:hAnsi="Spectral"/>
                <w:b/>
                <w:sz w:val="26"/>
                <w:szCs w:val="26"/>
              </w:rPr>
            </w:pPr>
            <w:r w:rsidRPr="001762FF">
              <w:rPr>
                <w:rFonts w:ascii="Spectral" w:hAnsi="Spectral"/>
                <w:b/>
                <w:sz w:val="26"/>
                <w:szCs w:val="26"/>
              </w:rPr>
              <w:t>Vorläufige Bewertung</w:t>
            </w:r>
          </w:p>
          <w:p w14:paraId="2BE39724" w14:textId="77777777" w:rsidR="001762FF" w:rsidRPr="005E60CE" w:rsidRDefault="001762FF" w:rsidP="00034ED1">
            <w:pPr>
              <w:spacing w:line="264" w:lineRule="auto"/>
              <w:jc w:val="center"/>
              <w:rPr>
                <w:rFonts w:ascii="Spectral" w:hAnsi="Spectral"/>
                <w:sz w:val="26"/>
                <w:szCs w:val="26"/>
              </w:rPr>
            </w:pPr>
            <w:r>
              <w:rPr>
                <w:rFonts w:ascii="Spectral" w:hAnsi="Spectral"/>
                <w:sz w:val="26"/>
                <w:szCs w:val="26"/>
              </w:rPr>
              <w:t>NS-Raubgut</w:t>
            </w:r>
          </w:p>
          <w:p w14:paraId="552A0277" w14:textId="77777777" w:rsidR="00034ED1" w:rsidRPr="005E60CE" w:rsidRDefault="00034ED1" w:rsidP="00034ED1">
            <w:pPr>
              <w:spacing w:line="264" w:lineRule="auto"/>
              <w:jc w:val="center"/>
              <w:rPr>
                <w:rFonts w:ascii="Spectral" w:hAnsi="Spectral"/>
              </w:rPr>
            </w:pPr>
          </w:p>
          <w:p w14:paraId="47AD6686" w14:textId="77777777" w:rsidR="00034ED1" w:rsidRPr="005E60CE" w:rsidRDefault="00034ED1" w:rsidP="00034ED1">
            <w:pPr>
              <w:spacing w:line="264" w:lineRule="auto"/>
              <w:jc w:val="center"/>
              <w:rPr>
                <w:rFonts w:ascii="Spectral" w:hAnsi="Spectral"/>
              </w:rPr>
            </w:pPr>
            <w:r w:rsidRPr="005E60CE">
              <w:rPr>
                <w:rFonts w:ascii="Spectral" w:hAnsi="Spectral"/>
              </w:rPr>
              <w:t>Bearbeiterin: Christine Rüth</w:t>
            </w:r>
          </w:p>
          <w:p w14:paraId="6242ED9B" w14:textId="37DA73BD" w:rsidR="00034ED1" w:rsidRPr="00274AD5" w:rsidRDefault="00034ED1" w:rsidP="00034ED1">
            <w:pPr>
              <w:spacing w:line="264" w:lineRule="auto"/>
              <w:jc w:val="center"/>
              <w:rPr>
                <w:rFonts w:ascii="Spectral" w:hAnsi="Spectral"/>
                <w:lang w:val="en-US"/>
              </w:rPr>
            </w:pPr>
            <w:r w:rsidRPr="00274AD5">
              <w:rPr>
                <w:rFonts w:ascii="Spectral" w:hAnsi="Spectral"/>
                <w:lang w:val="en-US"/>
              </w:rPr>
              <w:t xml:space="preserve">Stand: </w:t>
            </w:r>
            <w:r w:rsidR="00145780">
              <w:rPr>
                <w:rFonts w:ascii="Spectral" w:hAnsi="Spectral"/>
                <w:lang w:val="en-US"/>
              </w:rPr>
              <w:t>31</w:t>
            </w:r>
            <w:r w:rsidR="00E965D2">
              <w:rPr>
                <w:rFonts w:ascii="Spectral" w:hAnsi="Spectral"/>
                <w:lang w:val="en-US"/>
              </w:rPr>
              <w:t>.</w:t>
            </w:r>
            <w:r w:rsidR="00145780">
              <w:rPr>
                <w:rFonts w:ascii="Spectral" w:hAnsi="Spectral"/>
                <w:lang w:val="en-US"/>
              </w:rPr>
              <w:t>7</w:t>
            </w:r>
            <w:r w:rsidR="00074B27">
              <w:rPr>
                <w:rFonts w:ascii="Spectral" w:hAnsi="Spectral"/>
                <w:lang w:val="en-US"/>
              </w:rPr>
              <w:t>.2023</w:t>
            </w:r>
          </w:p>
          <w:p w14:paraId="3CA245BA" w14:textId="77777777" w:rsidR="00034ED1" w:rsidRPr="00274AD5" w:rsidRDefault="00034ED1" w:rsidP="00034ED1">
            <w:pPr>
              <w:spacing w:line="264" w:lineRule="auto"/>
              <w:jc w:val="center"/>
              <w:rPr>
                <w:rFonts w:ascii="Spectral" w:hAnsi="Spectral"/>
                <w:lang w:val="en-US"/>
              </w:rPr>
            </w:pPr>
          </w:p>
        </w:tc>
      </w:tr>
    </w:tbl>
    <w:p w14:paraId="6410B9D8" w14:textId="77777777" w:rsidR="00034ED1" w:rsidRPr="00274AD5" w:rsidRDefault="00034ED1" w:rsidP="00034ED1">
      <w:pPr>
        <w:spacing w:after="0" w:line="264" w:lineRule="auto"/>
        <w:jc w:val="center"/>
        <w:rPr>
          <w:rFonts w:ascii="Spectral" w:hAnsi="Spectral"/>
          <w:lang w:val="en-US"/>
        </w:rPr>
      </w:pPr>
    </w:p>
    <w:p w14:paraId="70B68FD9" w14:textId="77777777" w:rsidR="001762FF" w:rsidRPr="00274AD5" w:rsidRDefault="001762FF" w:rsidP="00034ED1">
      <w:pPr>
        <w:spacing w:after="0" w:line="264" w:lineRule="auto"/>
        <w:jc w:val="center"/>
        <w:rPr>
          <w:rFonts w:ascii="Spectral" w:hAnsi="Spectral"/>
          <w:lang w:val="en-US"/>
        </w:rPr>
      </w:pPr>
    </w:p>
    <w:p w14:paraId="26B965C1" w14:textId="77777777" w:rsidR="001762FF" w:rsidRPr="00274AD5" w:rsidRDefault="001762FF" w:rsidP="00034ED1">
      <w:pPr>
        <w:spacing w:after="0" w:line="264" w:lineRule="auto"/>
        <w:jc w:val="center"/>
        <w:rPr>
          <w:rFonts w:ascii="Spectral" w:hAnsi="Spectral"/>
          <w:lang w:val="en-US"/>
        </w:rPr>
      </w:pPr>
    </w:p>
    <w:p w14:paraId="31816293" w14:textId="77777777" w:rsidR="001762FF" w:rsidRPr="00274AD5" w:rsidRDefault="001762FF" w:rsidP="00034ED1">
      <w:pPr>
        <w:spacing w:after="0" w:line="264" w:lineRule="auto"/>
        <w:jc w:val="center"/>
        <w:rPr>
          <w:rFonts w:ascii="Spectral" w:hAnsi="Spectral"/>
          <w:lang w:val="en-US"/>
        </w:rPr>
      </w:pPr>
    </w:p>
    <w:p w14:paraId="4BAF637D" w14:textId="77777777" w:rsidR="001762FF" w:rsidRPr="00274AD5" w:rsidRDefault="001762FF" w:rsidP="00034ED1">
      <w:pPr>
        <w:spacing w:after="0" w:line="264" w:lineRule="auto"/>
        <w:jc w:val="center"/>
        <w:rPr>
          <w:rFonts w:ascii="Spectral" w:hAnsi="Spectral"/>
          <w:lang w:val="en-US"/>
        </w:rPr>
      </w:pPr>
    </w:p>
    <w:p w14:paraId="22889432" w14:textId="77777777" w:rsidR="001762FF" w:rsidRPr="00274AD5" w:rsidRDefault="001762FF" w:rsidP="00034ED1">
      <w:pPr>
        <w:spacing w:after="0" w:line="264" w:lineRule="auto"/>
        <w:jc w:val="center"/>
        <w:rPr>
          <w:rFonts w:ascii="Spectral" w:hAnsi="Spectral"/>
          <w:lang w:val="en-US"/>
        </w:rPr>
      </w:pPr>
    </w:p>
    <w:p w14:paraId="6CA9F736" w14:textId="77777777" w:rsidR="001762FF" w:rsidRPr="00274AD5" w:rsidRDefault="001762FF" w:rsidP="00034ED1">
      <w:pPr>
        <w:spacing w:after="0" w:line="264" w:lineRule="auto"/>
        <w:jc w:val="center"/>
        <w:rPr>
          <w:rFonts w:ascii="Spectral" w:hAnsi="Spectral"/>
          <w:lang w:val="en-US"/>
        </w:rPr>
      </w:pPr>
    </w:p>
    <w:p w14:paraId="4F7DC389" w14:textId="77777777" w:rsidR="001762FF" w:rsidRPr="00274AD5" w:rsidRDefault="001762FF" w:rsidP="00034ED1">
      <w:pPr>
        <w:spacing w:after="0" w:line="264" w:lineRule="auto"/>
        <w:jc w:val="center"/>
        <w:rPr>
          <w:rFonts w:ascii="Spectral" w:hAnsi="Spectral"/>
          <w:lang w:val="en-US"/>
        </w:rPr>
      </w:pPr>
    </w:p>
    <w:p w14:paraId="26C32E6C" w14:textId="77777777" w:rsidR="001762FF" w:rsidRPr="00274AD5" w:rsidRDefault="001762FF" w:rsidP="00034ED1">
      <w:pPr>
        <w:spacing w:after="0" w:line="264" w:lineRule="auto"/>
        <w:jc w:val="center"/>
        <w:rPr>
          <w:rFonts w:ascii="Spectral" w:hAnsi="Spectral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604A8" w14:paraId="3D5E6227" w14:textId="77777777" w:rsidTr="004604A8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8D89BEF" w14:textId="77777777" w:rsidR="004604A8" w:rsidRPr="00274AD5" w:rsidRDefault="004604A8">
            <w:pPr>
              <w:spacing w:line="264" w:lineRule="auto"/>
              <w:jc w:val="center"/>
              <w:rPr>
                <w:rFonts w:ascii="Spectral" w:hAnsi="Spectral"/>
                <w:lang w:val="en-US"/>
              </w:rPr>
            </w:pPr>
          </w:p>
          <w:p w14:paraId="18E2EA3B" w14:textId="77777777" w:rsidR="004604A8" w:rsidRDefault="004604A8">
            <w:pPr>
              <w:spacing w:line="264" w:lineRule="auto"/>
              <w:jc w:val="center"/>
              <w:rPr>
                <w:rFonts w:ascii="Spectral" w:hAnsi="Spectral"/>
                <w:lang w:val="en-US"/>
              </w:rPr>
            </w:pPr>
            <w:r>
              <w:rPr>
                <w:rFonts w:ascii="Spectral" w:hAnsi="Spectral"/>
                <w:lang w:val="en-US"/>
              </w:rPr>
              <w:t xml:space="preserve">GND: </w:t>
            </w:r>
            <w:hyperlink r:id="rId8" w:history="1">
              <w:r w:rsidR="00722EF1" w:rsidRPr="00D41D7A">
                <w:rPr>
                  <w:rStyle w:val="Hyperlink"/>
                  <w:rFonts w:ascii="Spectral" w:hAnsi="Spectral"/>
                  <w:lang w:val="en-US"/>
                </w:rPr>
                <w:t>http://d-nb.info/gnd/118580833</w:t>
              </w:r>
            </w:hyperlink>
          </w:p>
          <w:p w14:paraId="54409B12" w14:textId="77777777" w:rsidR="004604A8" w:rsidRDefault="004604A8">
            <w:pPr>
              <w:spacing w:line="264" w:lineRule="auto"/>
              <w:jc w:val="center"/>
              <w:rPr>
                <w:rFonts w:ascii="Spectral" w:hAnsi="Spectral"/>
              </w:rPr>
            </w:pPr>
            <w:r w:rsidRPr="00274AD5">
              <w:rPr>
                <w:rFonts w:ascii="Spectral" w:hAnsi="Spectral"/>
                <w:lang w:val="en-US"/>
              </w:rPr>
              <w:t xml:space="preserve">ProvenienzWiki: </w:t>
            </w:r>
            <w:hyperlink r:id="rId9" w:history="1">
              <w:r w:rsidR="00722EF1" w:rsidRPr="00D41D7A">
                <w:rPr>
                  <w:rStyle w:val="Hyperlink"/>
                  <w:rFonts w:ascii="Spectral" w:hAnsi="Spectral"/>
                  <w:lang w:val="en-US"/>
                </w:rPr>
                <w:t>https://provenienz.gbv.de/Anton_Menger</w:t>
              </w:r>
            </w:hyperlink>
          </w:p>
          <w:p w14:paraId="4D89DFE0" w14:textId="77777777" w:rsidR="004604A8" w:rsidRDefault="004604A8">
            <w:pPr>
              <w:spacing w:line="264" w:lineRule="auto"/>
              <w:jc w:val="center"/>
              <w:rPr>
                <w:rFonts w:ascii="Spectral" w:hAnsi="Spectral"/>
              </w:rPr>
            </w:pPr>
          </w:p>
        </w:tc>
      </w:tr>
    </w:tbl>
    <w:p w14:paraId="68E83A79" w14:textId="77777777" w:rsidR="001762FF" w:rsidRDefault="001762FF" w:rsidP="00034ED1">
      <w:pPr>
        <w:spacing w:after="0" w:line="264" w:lineRule="auto"/>
        <w:jc w:val="center"/>
        <w:rPr>
          <w:rFonts w:ascii="Spectral" w:hAnsi="Spectral"/>
        </w:rPr>
      </w:pPr>
    </w:p>
    <w:p w14:paraId="301818A9" w14:textId="77777777" w:rsidR="001762FF" w:rsidRDefault="001762FF" w:rsidP="00034ED1">
      <w:pPr>
        <w:spacing w:after="0" w:line="264" w:lineRule="auto"/>
        <w:jc w:val="center"/>
        <w:rPr>
          <w:rFonts w:ascii="Spectral" w:hAnsi="Spectral"/>
        </w:rPr>
      </w:pPr>
    </w:p>
    <w:p w14:paraId="2776EA08" w14:textId="77777777" w:rsidR="001762FF" w:rsidRDefault="001762FF" w:rsidP="00034ED1">
      <w:pPr>
        <w:spacing w:after="0" w:line="264" w:lineRule="auto"/>
        <w:jc w:val="center"/>
        <w:rPr>
          <w:rFonts w:ascii="Spectral" w:hAnsi="Spectral"/>
        </w:rPr>
      </w:pPr>
    </w:p>
    <w:tbl>
      <w:tblPr>
        <w:tblStyle w:val="Tabellenraster"/>
        <w:tblW w:w="9578" w:type="dxa"/>
        <w:tblLook w:val="04A0" w:firstRow="1" w:lastRow="0" w:firstColumn="1" w:lastColumn="0" w:noHBand="0" w:noVBand="1"/>
      </w:tblPr>
      <w:tblGrid>
        <w:gridCol w:w="2835"/>
        <w:gridCol w:w="6743"/>
      </w:tblGrid>
      <w:tr w:rsidR="00F66255" w:rsidRPr="008861CC" w14:paraId="121EA2C1" w14:textId="77777777" w:rsidTr="00901264"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7FCF832" w14:textId="77777777" w:rsidR="00F66255" w:rsidRPr="00C66E86" w:rsidRDefault="00F66255" w:rsidP="00F66255">
            <w:pPr>
              <w:rPr>
                <w:rFonts w:ascii="Spectral" w:hAnsi="Spectral"/>
                <w:b/>
                <w:sz w:val="18"/>
                <w:szCs w:val="18"/>
              </w:rPr>
            </w:pPr>
            <w:r w:rsidRPr="00C66E86">
              <w:rPr>
                <w:rFonts w:ascii="Spectral" w:hAnsi="Spectral"/>
                <w:b/>
                <w:sz w:val="18"/>
                <w:szCs w:val="18"/>
              </w:rPr>
              <w:lastRenderedPageBreak/>
              <w:t>Bibliographische Angabe(n)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ECA4DFC" w14:textId="77777777" w:rsidR="00F66255" w:rsidRPr="00426F2D" w:rsidRDefault="00426F2D" w:rsidP="00426F2D">
            <w:pPr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sz w:val="18"/>
                <w:szCs w:val="18"/>
              </w:rPr>
              <w:t>Eugen Dühring</w:t>
            </w:r>
            <w:r w:rsidR="00256BBD" w:rsidRPr="00426F2D">
              <w:rPr>
                <w:rFonts w:ascii="Spectral" w:hAnsi="Spectral"/>
                <w:sz w:val="18"/>
                <w:szCs w:val="18"/>
              </w:rPr>
              <w:t xml:space="preserve">, </w:t>
            </w:r>
            <w:r w:rsidRPr="00426F2D">
              <w:rPr>
                <w:rFonts w:ascii="Spectral" w:hAnsi="Spectral"/>
                <w:sz w:val="18"/>
                <w:szCs w:val="18"/>
              </w:rPr>
              <w:t xml:space="preserve">Kritische Geschichte der Nationalökonomie und des </w:t>
            </w:r>
            <w:proofErr w:type="spellStart"/>
            <w:r w:rsidRPr="00426F2D">
              <w:rPr>
                <w:rFonts w:ascii="Spectral" w:hAnsi="Spectral"/>
                <w:sz w:val="18"/>
                <w:szCs w:val="18"/>
              </w:rPr>
              <w:t>Socialismus</w:t>
            </w:r>
            <w:proofErr w:type="spellEnd"/>
            <w:r w:rsidR="00256BBD" w:rsidRPr="00426F2D">
              <w:rPr>
                <w:rFonts w:ascii="Spectral" w:hAnsi="Spectral"/>
                <w:sz w:val="18"/>
                <w:szCs w:val="18"/>
              </w:rPr>
              <w:t xml:space="preserve">, </w:t>
            </w:r>
            <w:r>
              <w:rPr>
                <w:rFonts w:ascii="Spectral" w:hAnsi="Spectral"/>
                <w:sz w:val="18"/>
                <w:szCs w:val="18"/>
              </w:rPr>
              <w:t>Berlin 1871</w:t>
            </w:r>
            <w:r w:rsidR="00256BBD" w:rsidRPr="00426F2D">
              <w:rPr>
                <w:rFonts w:ascii="Spectral" w:hAnsi="Spectral"/>
                <w:sz w:val="18"/>
                <w:szCs w:val="18"/>
              </w:rPr>
              <w:t>.</w:t>
            </w:r>
          </w:p>
        </w:tc>
      </w:tr>
      <w:tr w:rsidR="00F66255" w:rsidRPr="008861CC" w14:paraId="4E0C34FD" w14:textId="77777777" w:rsidTr="00901264"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C56704C" w14:textId="77777777" w:rsidR="00F66255" w:rsidRPr="00C66E86" w:rsidRDefault="00F66255" w:rsidP="00F66255">
            <w:pPr>
              <w:rPr>
                <w:rFonts w:ascii="Spectral" w:hAnsi="Spectral"/>
                <w:b/>
                <w:sz w:val="18"/>
                <w:szCs w:val="18"/>
              </w:rPr>
            </w:pPr>
            <w:r w:rsidRPr="00C66E86">
              <w:rPr>
                <w:rFonts w:ascii="Spectral" w:hAnsi="Spectral"/>
                <w:b/>
                <w:sz w:val="18"/>
                <w:szCs w:val="18"/>
              </w:rPr>
              <w:t>Signatur(en)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B1EF790" w14:textId="77777777" w:rsidR="009E5830" w:rsidRPr="00426F2D" w:rsidRDefault="00C22B65" w:rsidP="00426F2D">
            <w:pPr>
              <w:rPr>
                <w:rFonts w:ascii="Spectral" w:hAnsi="Spectral"/>
                <w:sz w:val="18"/>
                <w:szCs w:val="18"/>
              </w:rPr>
            </w:pPr>
            <w:r w:rsidRPr="00426F2D">
              <w:rPr>
                <w:rFonts w:ascii="Spectral" w:hAnsi="Spectral"/>
                <w:sz w:val="18"/>
                <w:szCs w:val="18"/>
              </w:rPr>
              <w:t xml:space="preserve">Standortsignatur: </w:t>
            </w:r>
            <w:proofErr w:type="spellStart"/>
            <w:r w:rsidRPr="00426F2D">
              <w:rPr>
                <w:rFonts w:ascii="Spectral" w:hAnsi="Spectral"/>
                <w:sz w:val="18"/>
                <w:szCs w:val="18"/>
              </w:rPr>
              <w:t>Wa</w:t>
            </w:r>
            <w:proofErr w:type="spellEnd"/>
            <w:r w:rsidRPr="00426F2D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426F2D">
              <w:rPr>
                <w:rFonts w:ascii="Spectral" w:hAnsi="Spectral"/>
                <w:sz w:val="18"/>
                <w:szCs w:val="18"/>
              </w:rPr>
              <w:t>5669</w:t>
            </w:r>
            <w:r w:rsidRPr="00426F2D">
              <w:rPr>
                <w:rFonts w:ascii="Spectral" w:hAnsi="Spectral"/>
                <w:sz w:val="18"/>
                <w:szCs w:val="18"/>
              </w:rPr>
              <w:t xml:space="preserve"> (Zugangsnummer: </w:t>
            </w:r>
            <w:proofErr w:type="spellStart"/>
            <w:r w:rsidRPr="00426F2D">
              <w:rPr>
                <w:rFonts w:ascii="Spectral" w:hAnsi="Spectral"/>
                <w:sz w:val="18"/>
                <w:szCs w:val="18"/>
              </w:rPr>
              <w:t>Wa</w:t>
            </w:r>
            <w:proofErr w:type="spellEnd"/>
            <w:r w:rsidRPr="00426F2D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426F2D">
              <w:rPr>
                <w:rFonts w:ascii="Spectral" w:hAnsi="Spectral"/>
                <w:sz w:val="18"/>
                <w:szCs w:val="18"/>
              </w:rPr>
              <w:t>5669</w:t>
            </w:r>
            <w:r w:rsidRPr="00426F2D">
              <w:rPr>
                <w:rFonts w:ascii="Spectral" w:hAnsi="Spectral"/>
                <w:sz w:val="18"/>
                <w:szCs w:val="18"/>
              </w:rPr>
              <w:t xml:space="preserve">; </w:t>
            </w:r>
            <w:hyperlink r:id="rId10" w:history="1">
              <w:r w:rsidRPr="00426F2D">
                <w:rPr>
                  <w:rStyle w:val="Hyperlink"/>
                  <w:rFonts w:ascii="Spectral" w:hAnsi="Spectral"/>
                  <w:sz w:val="18"/>
                  <w:szCs w:val="18"/>
                </w:rPr>
                <w:t>Katalogeintrag</w:t>
              </w:r>
            </w:hyperlink>
            <w:r w:rsidRPr="00426F2D">
              <w:rPr>
                <w:rFonts w:ascii="Spectral" w:hAnsi="Spectral"/>
                <w:sz w:val="18"/>
                <w:szCs w:val="18"/>
              </w:rPr>
              <w:t>)</w:t>
            </w:r>
          </w:p>
        </w:tc>
      </w:tr>
      <w:tr w:rsidR="00F66255" w:rsidRPr="008861CC" w14:paraId="24CF0167" w14:textId="77777777" w:rsidTr="00901264"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559BA68" w14:textId="77777777" w:rsidR="00F66255" w:rsidRPr="00C66E86" w:rsidRDefault="008861CC" w:rsidP="00F66255">
            <w:pPr>
              <w:rPr>
                <w:rFonts w:ascii="Spectral" w:hAnsi="Spectral"/>
                <w:b/>
                <w:sz w:val="18"/>
                <w:szCs w:val="18"/>
              </w:rPr>
            </w:pPr>
            <w:r w:rsidRPr="00C66E86">
              <w:rPr>
                <w:rFonts w:ascii="Spectral" w:hAnsi="Spectral"/>
                <w:b/>
                <w:sz w:val="18"/>
                <w:szCs w:val="18"/>
              </w:rPr>
              <w:t>Zugang in den Bestand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E510239" w14:textId="77777777" w:rsidR="00F66255" w:rsidRPr="00426F2D" w:rsidRDefault="00183C2B" w:rsidP="00183C2B">
            <w:pPr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sz w:val="18"/>
                <w:szCs w:val="18"/>
              </w:rPr>
              <w:t>Kauf</w:t>
            </w:r>
            <w:r w:rsidR="00C22B65" w:rsidRPr="00426F2D">
              <w:rPr>
                <w:rFonts w:ascii="Spectral" w:hAnsi="Spectral"/>
                <w:sz w:val="18"/>
                <w:szCs w:val="18"/>
              </w:rPr>
              <w:t xml:space="preserve">, </w:t>
            </w:r>
            <w:r>
              <w:rPr>
                <w:rFonts w:ascii="Spectral" w:hAnsi="Spectral"/>
                <w:sz w:val="18"/>
                <w:szCs w:val="18"/>
              </w:rPr>
              <w:t>1981</w:t>
            </w:r>
            <w:r w:rsidR="00C22B65" w:rsidRPr="00426F2D">
              <w:rPr>
                <w:rFonts w:ascii="Spectral" w:hAnsi="Spectral"/>
                <w:sz w:val="18"/>
                <w:szCs w:val="18"/>
              </w:rPr>
              <w:t xml:space="preserve">, </w:t>
            </w:r>
            <w:r>
              <w:rPr>
                <w:rFonts w:ascii="Spectral" w:hAnsi="Spectral"/>
                <w:sz w:val="18"/>
                <w:szCs w:val="18"/>
              </w:rPr>
              <w:t xml:space="preserve">Kraus </w:t>
            </w:r>
            <w:proofErr w:type="spellStart"/>
            <w:r>
              <w:rPr>
                <w:rFonts w:ascii="Spectral" w:hAnsi="Spectral"/>
                <w:sz w:val="18"/>
                <w:szCs w:val="18"/>
              </w:rPr>
              <w:t>Periodicals</w:t>
            </w:r>
            <w:proofErr w:type="spellEnd"/>
            <w:r w:rsidR="007B3F91">
              <w:rPr>
                <w:rFonts w:ascii="Spectral" w:hAnsi="Spectral"/>
                <w:sz w:val="18"/>
                <w:szCs w:val="18"/>
              </w:rPr>
              <w:t>, Nendeln (Liechtenstein)</w:t>
            </w:r>
            <w:r>
              <w:rPr>
                <w:rFonts w:ascii="Spectral" w:hAnsi="Spectral"/>
                <w:sz w:val="18"/>
                <w:szCs w:val="18"/>
              </w:rPr>
              <w:t xml:space="preserve"> (Katalog 72, Nr. 514)</w:t>
            </w:r>
          </w:p>
        </w:tc>
      </w:tr>
      <w:tr w:rsidR="00F66255" w:rsidRPr="008861CC" w14:paraId="27CF5075" w14:textId="77777777" w:rsidTr="00901264"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47584D7" w14:textId="77777777" w:rsidR="00F66255" w:rsidRPr="00C66E86" w:rsidRDefault="004C6BC4" w:rsidP="00256BBD">
            <w:pPr>
              <w:rPr>
                <w:rFonts w:ascii="Spectral" w:hAnsi="Spectral"/>
                <w:b/>
                <w:sz w:val="18"/>
                <w:szCs w:val="18"/>
              </w:rPr>
            </w:pPr>
            <w:r>
              <w:rPr>
                <w:rFonts w:ascii="Spectral" w:hAnsi="Spectral"/>
                <w:b/>
                <w:sz w:val="18"/>
                <w:szCs w:val="18"/>
              </w:rPr>
              <w:t>Wert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B75FD55" w14:textId="77777777" w:rsidR="00C22B65" w:rsidRPr="00426F2D" w:rsidRDefault="00183C2B" w:rsidP="00426F2D">
            <w:pPr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sz w:val="18"/>
                <w:szCs w:val="18"/>
              </w:rPr>
              <w:t>Kaufpreis: 250,00 CHF (251,90 DM)</w:t>
            </w:r>
          </w:p>
          <w:p w14:paraId="18845576" w14:textId="77777777" w:rsidR="00F66255" w:rsidRPr="00C22B65" w:rsidRDefault="00C22B65" w:rsidP="00C631D4">
            <w:pPr>
              <w:pStyle w:val="Listenabsatz"/>
              <w:ind w:left="0"/>
              <w:rPr>
                <w:rFonts w:ascii="Spectral" w:hAnsi="Spectral"/>
                <w:sz w:val="18"/>
                <w:szCs w:val="18"/>
              </w:rPr>
            </w:pPr>
            <w:r w:rsidRPr="00093C18">
              <w:rPr>
                <w:rFonts w:ascii="Spectral" w:hAnsi="Spectral"/>
                <w:sz w:val="18"/>
                <w:szCs w:val="18"/>
              </w:rPr>
              <w:t>Heutiger Wert:</w:t>
            </w:r>
            <w:r w:rsidR="00256BBD" w:rsidRPr="00093C18">
              <w:rPr>
                <w:rStyle w:val="Endnotenzeichen"/>
                <w:rFonts w:ascii="Spectral" w:hAnsi="Spectral"/>
                <w:sz w:val="18"/>
                <w:szCs w:val="18"/>
              </w:rPr>
              <w:endnoteReference w:id="1"/>
            </w:r>
            <w:r w:rsidRPr="00093C18">
              <w:rPr>
                <w:rFonts w:ascii="Spectral" w:hAnsi="Spectral"/>
                <w:sz w:val="18"/>
                <w:szCs w:val="18"/>
              </w:rPr>
              <w:t xml:space="preserve"> ca. </w:t>
            </w:r>
            <w:r w:rsidR="00C631D4">
              <w:rPr>
                <w:rFonts w:ascii="Spectral" w:hAnsi="Spectral"/>
                <w:sz w:val="18"/>
                <w:szCs w:val="18"/>
              </w:rPr>
              <w:t>40</w:t>
            </w:r>
            <w:r w:rsidR="00183C2B">
              <w:rPr>
                <w:rFonts w:ascii="Spectral" w:hAnsi="Spectral"/>
                <w:sz w:val="18"/>
                <w:szCs w:val="18"/>
              </w:rPr>
              <w:t>,00</w:t>
            </w:r>
            <w:r w:rsidR="00256BBD" w:rsidRPr="00093C18">
              <w:rPr>
                <w:rFonts w:ascii="Spectral" w:hAnsi="Spectral"/>
                <w:sz w:val="18"/>
                <w:szCs w:val="18"/>
              </w:rPr>
              <w:t xml:space="preserve"> </w:t>
            </w:r>
            <w:r w:rsidRPr="00093C18">
              <w:rPr>
                <w:rFonts w:ascii="Spectral" w:hAnsi="Spectral"/>
                <w:sz w:val="18"/>
                <w:szCs w:val="18"/>
              </w:rPr>
              <w:t>EUR</w:t>
            </w:r>
          </w:p>
        </w:tc>
      </w:tr>
      <w:tr w:rsidR="00034ED1" w:rsidRPr="008861CC" w14:paraId="7512C7D5" w14:textId="77777777" w:rsidTr="00901264">
        <w:trPr>
          <w:gridAfter w:val="1"/>
          <w:wAfter w:w="6743" w:type="dxa"/>
        </w:trPr>
        <w:tc>
          <w:tcPr>
            <w:tcW w:w="2835" w:type="dxa"/>
            <w:tcBorders>
              <w:left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74E6202" w14:textId="77777777" w:rsidR="00034ED1" w:rsidRPr="00C66E86" w:rsidRDefault="00034ED1" w:rsidP="00F66255">
            <w:pPr>
              <w:rPr>
                <w:rFonts w:ascii="Spectral" w:hAnsi="Spectral"/>
                <w:sz w:val="18"/>
                <w:szCs w:val="18"/>
              </w:rPr>
            </w:pPr>
          </w:p>
        </w:tc>
      </w:tr>
      <w:tr w:rsidR="00F66255" w:rsidRPr="008861CC" w14:paraId="7F5E581D" w14:textId="77777777" w:rsidTr="00901264"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C891FCD" w14:textId="77777777" w:rsidR="00F66255" w:rsidRPr="00C66E86" w:rsidRDefault="008861CC" w:rsidP="00F66255">
            <w:pPr>
              <w:rPr>
                <w:rFonts w:ascii="Spectral" w:hAnsi="Spectral"/>
                <w:b/>
                <w:sz w:val="18"/>
                <w:szCs w:val="18"/>
              </w:rPr>
            </w:pPr>
            <w:r w:rsidRPr="00C66E86">
              <w:rPr>
                <w:rFonts w:ascii="Spectral" w:hAnsi="Spectral"/>
                <w:b/>
                <w:sz w:val="18"/>
                <w:szCs w:val="18"/>
              </w:rPr>
              <w:t>Enthaltene Provenienzmerkmale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395EB30" w14:textId="77777777" w:rsidR="00511575" w:rsidRPr="00C66E86" w:rsidRDefault="00532857" w:rsidP="00D773AB">
            <w:pPr>
              <w:spacing w:after="120"/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noProof/>
                <w:sz w:val="18"/>
                <w:szCs w:val="18"/>
                <w:lang w:eastAsia="de-DE"/>
              </w:rPr>
              <w:drawing>
                <wp:anchor distT="36195" distB="36195" distL="114300" distR="114300" simplePos="0" relativeHeight="251658240" behindDoc="0" locked="0" layoutInCell="1" allowOverlap="1" wp14:anchorId="44DB9428" wp14:editId="36CFA97C">
                  <wp:simplePos x="0" y="0"/>
                  <wp:positionH relativeFrom="column">
                    <wp:posOffset>249555</wp:posOffset>
                  </wp:positionH>
                  <wp:positionV relativeFrom="paragraph">
                    <wp:posOffset>467360</wp:posOffset>
                  </wp:positionV>
                  <wp:extent cx="1260000" cy="1609702"/>
                  <wp:effectExtent l="0" t="0" r="0" b="0"/>
                  <wp:wrapTopAndBottom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wa-5669_1a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16097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E5830">
              <w:rPr>
                <w:rFonts w:ascii="Spectral" w:hAnsi="Spectral"/>
                <w:sz w:val="18"/>
                <w:szCs w:val="18"/>
              </w:rPr>
              <w:t xml:space="preserve">Konstitutiv für den </w:t>
            </w:r>
            <w:r w:rsidR="00C66E86">
              <w:rPr>
                <w:rFonts w:ascii="Spectral" w:hAnsi="Spectral"/>
                <w:sz w:val="18"/>
                <w:szCs w:val="18"/>
              </w:rPr>
              <w:t xml:space="preserve">vorliegenden </w:t>
            </w:r>
            <w:r w:rsidR="00511575" w:rsidRPr="00C66E86">
              <w:rPr>
                <w:rFonts w:ascii="Spectral" w:hAnsi="Spectral"/>
                <w:sz w:val="18"/>
                <w:szCs w:val="18"/>
              </w:rPr>
              <w:t>NS-Raubgut-Verdacht:</w:t>
            </w:r>
          </w:p>
          <w:p w14:paraId="096C8A0D" w14:textId="77777777" w:rsidR="002E48BB" w:rsidRDefault="00532857" w:rsidP="00426F2D">
            <w:pPr>
              <w:pStyle w:val="Listenabsatz"/>
              <w:numPr>
                <w:ilvl w:val="0"/>
                <w:numId w:val="9"/>
              </w:numPr>
              <w:ind w:left="397" w:hanging="227"/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noProof/>
                <w:sz w:val="18"/>
                <w:szCs w:val="18"/>
                <w:lang w:eastAsia="de-DE"/>
              </w:rPr>
              <w:drawing>
                <wp:anchor distT="36195" distB="36195" distL="114300" distR="114300" simplePos="0" relativeHeight="251659264" behindDoc="1" locked="0" layoutInCell="1" allowOverlap="1" wp14:anchorId="57A5D1F0" wp14:editId="0F73C081">
                  <wp:simplePos x="0" y="0"/>
                  <wp:positionH relativeFrom="column">
                    <wp:posOffset>249555</wp:posOffset>
                  </wp:positionH>
                  <wp:positionV relativeFrom="paragraph">
                    <wp:posOffset>2073910</wp:posOffset>
                  </wp:positionV>
                  <wp:extent cx="1620000" cy="1755900"/>
                  <wp:effectExtent l="0" t="0" r="0" b="0"/>
                  <wp:wrapTopAndBottom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wa-5669_2.jpg"/>
                          <pic:cNvPicPr/>
                        </pic:nvPicPr>
                        <pic:blipFill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brightnessContrast contrast="1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0000" cy="175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26F2D" w:rsidRPr="00426F2D">
              <w:rPr>
                <w:rFonts w:ascii="Spectral" w:hAnsi="Spectral"/>
                <w:noProof/>
                <w:sz w:val="18"/>
                <w:szCs w:val="18"/>
                <w:lang w:eastAsia="de-DE"/>
              </w:rPr>
              <w:t>Stempel: Bibliothek des Professors Dr. Anton Menger Wien Universität</w:t>
            </w:r>
          </w:p>
          <w:p w14:paraId="23F8C0A2" w14:textId="77777777" w:rsidR="00256BBD" w:rsidRDefault="00426F2D" w:rsidP="00426F2D">
            <w:pPr>
              <w:pStyle w:val="Listenabsatz"/>
              <w:numPr>
                <w:ilvl w:val="0"/>
                <w:numId w:val="9"/>
              </w:numPr>
              <w:ind w:left="397" w:hanging="227"/>
              <w:rPr>
                <w:rFonts w:ascii="Spectral" w:hAnsi="Spectral"/>
                <w:sz w:val="18"/>
                <w:szCs w:val="18"/>
              </w:rPr>
            </w:pPr>
            <w:proofErr w:type="spellStart"/>
            <w:r w:rsidRPr="00426F2D">
              <w:rPr>
                <w:rFonts w:ascii="Spectral" w:hAnsi="Spectral"/>
                <w:sz w:val="18"/>
                <w:szCs w:val="18"/>
              </w:rPr>
              <w:t>Hs</w:t>
            </w:r>
            <w:proofErr w:type="spellEnd"/>
            <w:r w:rsidRPr="00426F2D">
              <w:rPr>
                <w:rFonts w:ascii="Spectral" w:hAnsi="Spectral"/>
                <w:sz w:val="18"/>
                <w:szCs w:val="18"/>
              </w:rPr>
              <w:t>. Notiz und Zugangsnummer/Signatur: M 922 Nachlass Menger (1921)</w:t>
            </w:r>
          </w:p>
          <w:p w14:paraId="1902CB44" w14:textId="77777777" w:rsidR="00426F2D" w:rsidRDefault="007B3F91" w:rsidP="00426F2D">
            <w:pPr>
              <w:spacing w:before="120" w:after="120"/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noProof/>
                <w:sz w:val="18"/>
                <w:szCs w:val="18"/>
                <w:lang w:eastAsia="de-DE"/>
              </w:rPr>
              <w:drawing>
                <wp:anchor distT="36195" distB="36195" distL="114300" distR="114300" simplePos="0" relativeHeight="251660288" behindDoc="0" locked="0" layoutInCell="1" allowOverlap="1" wp14:anchorId="66ACBFF2" wp14:editId="0C4C91C4">
                  <wp:simplePos x="0" y="0"/>
                  <wp:positionH relativeFrom="column">
                    <wp:posOffset>249555</wp:posOffset>
                  </wp:positionH>
                  <wp:positionV relativeFrom="paragraph">
                    <wp:posOffset>2371090</wp:posOffset>
                  </wp:positionV>
                  <wp:extent cx="2699385" cy="1310640"/>
                  <wp:effectExtent l="0" t="0" r="5715" b="3810"/>
                  <wp:wrapTopAndBottom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wa-5669_3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9385" cy="1310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26F2D">
              <w:rPr>
                <w:rFonts w:ascii="Spectral" w:hAnsi="Spectral"/>
                <w:sz w:val="18"/>
                <w:szCs w:val="18"/>
              </w:rPr>
              <w:t>Weitere Provenienzmerkmale:</w:t>
            </w:r>
          </w:p>
          <w:p w14:paraId="1B3C9CF6" w14:textId="77777777" w:rsidR="00F10D82" w:rsidRPr="00426F2D" w:rsidRDefault="00C631D4" w:rsidP="00582822">
            <w:pPr>
              <w:pStyle w:val="Listenabsatz"/>
              <w:numPr>
                <w:ilvl w:val="0"/>
                <w:numId w:val="9"/>
              </w:numPr>
              <w:ind w:left="397" w:hanging="227"/>
              <w:rPr>
                <w:rFonts w:ascii="Spectral" w:hAnsi="Spectral"/>
                <w:sz w:val="18"/>
                <w:szCs w:val="18"/>
              </w:rPr>
            </w:pPr>
            <w:r w:rsidRPr="00426F2D">
              <w:rPr>
                <w:rFonts w:ascii="Spectral" w:hAnsi="Spectral"/>
                <w:sz w:val="18"/>
                <w:szCs w:val="18"/>
              </w:rPr>
              <w:t>Ausriss am Titelblatt</w:t>
            </w:r>
            <w:r>
              <w:rPr>
                <w:rFonts w:ascii="Spectral" w:hAnsi="Spectral"/>
                <w:sz w:val="18"/>
                <w:szCs w:val="18"/>
              </w:rPr>
              <w:t>rand</w:t>
            </w:r>
            <w:r w:rsidR="00F10D82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F10D82" w:rsidRPr="00426F2D">
              <w:rPr>
                <w:rFonts w:ascii="Spectral" w:hAnsi="Spectral"/>
                <w:sz w:val="18"/>
                <w:szCs w:val="18"/>
              </w:rPr>
              <w:t>(vermutlich mit verlorenem Besitzvermerk)</w:t>
            </w:r>
          </w:p>
        </w:tc>
      </w:tr>
      <w:tr w:rsidR="00F66255" w:rsidRPr="008861CC" w14:paraId="7871604C" w14:textId="77777777" w:rsidTr="00901264"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1674D10" w14:textId="77777777" w:rsidR="00F66255" w:rsidRPr="00C66E86" w:rsidRDefault="008861CC" w:rsidP="00F66255">
            <w:pPr>
              <w:rPr>
                <w:rFonts w:ascii="Spectral" w:hAnsi="Spectral"/>
                <w:b/>
                <w:sz w:val="18"/>
                <w:szCs w:val="18"/>
              </w:rPr>
            </w:pPr>
            <w:r w:rsidRPr="00C66E86">
              <w:rPr>
                <w:rFonts w:ascii="Spectral" w:hAnsi="Spectral"/>
                <w:b/>
                <w:sz w:val="18"/>
                <w:szCs w:val="18"/>
              </w:rPr>
              <w:t>Rekonstruktion der Besitzhistorie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3045AD1" w14:textId="77777777" w:rsidR="002E48BB" w:rsidRPr="00691A7B" w:rsidRDefault="001E622D" w:rsidP="004F6978">
            <w:pPr>
              <w:rPr>
                <w:rFonts w:ascii="Spectral" w:hAnsi="Spectral"/>
                <w:sz w:val="18"/>
                <w:szCs w:val="18"/>
              </w:rPr>
            </w:pPr>
            <w:r w:rsidRPr="004F6978">
              <w:rPr>
                <w:rFonts w:ascii="Spectral" w:hAnsi="Spectral"/>
                <w:b/>
                <w:sz w:val="18"/>
                <w:szCs w:val="18"/>
              </w:rPr>
              <w:t>Anton Menger</w:t>
            </w:r>
            <w:r w:rsidR="00EB04F0" w:rsidRPr="004F6978">
              <w:rPr>
                <w:rFonts w:ascii="Spectral" w:hAnsi="Spectral"/>
                <w:b/>
                <w:sz w:val="18"/>
                <w:szCs w:val="18"/>
              </w:rPr>
              <w:t xml:space="preserve"> (1841–1906)</w:t>
            </w:r>
            <w:r w:rsidR="00EB04F0" w:rsidRPr="004F6978">
              <w:rPr>
                <w:rFonts w:ascii="Spectral" w:hAnsi="Spectral"/>
                <w:sz w:val="18"/>
                <w:szCs w:val="18"/>
              </w:rPr>
              <w:t xml:space="preserve"> war ein österreichischer Jurist und Sozialtheoretiker. </w:t>
            </w:r>
            <w:r w:rsidR="00C91B10" w:rsidRPr="004F6978">
              <w:rPr>
                <w:rFonts w:ascii="Spectral" w:hAnsi="Spectral"/>
                <w:sz w:val="18"/>
                <w:szCs w:val="18"/>
              </w:rPr>
              <w:t>Von 187</w:t>
            </w:r>
            <w:r w:rsidR="00304DB8" w:rsidRPr="004F6978">
              <w:rPr>
                <w:rFonts w:ascii="Spectral" w:hAnsi="Spectral"/>
                <w:sz w:val="18"/>
                <w:szCs w:val="18"/>
              </w:rPr>
              <w:t>4</w:t>
            </w:r>
            <w:r w:rsidR="00C91B10" w:rsidRPr="004F6978">
              <w:rPr>
                <w:rFonts w:ascii="Spectral" w:hAnsi="Spectral"/>
                <w:sz w:val="18"/>
                <w:szCs w:val="18"/>
              </w:rPr>
              <w:t xml:space="preserve"> bis 1899 lehrte Menger als Universitätsprofessor Zivilprozessrecht an der Universität Wien, deren Rektor er in den Jahren 1895/</w:t>
            </w:r>
            <w:r w:rsidR="00304DB8" w:rsidRPr="004F6978">
              <w:rPr>
                <w:rFonts w:ascii="Spectral" w:hAnsi="Spectral"/>
                <w:sz w:val="18"/>
                <w:szCs w:val="18"/>
              </w:rPr>
              <w:t xml:space="preserve">96 war (zur Person Oberkofler 2009). Menger versammelte im Laufe seines Lebens eine umfangreiche Bibliothek, bestehend vor allem aus Werken zur Sozialtheorie und Ökonomie, die von seinen </w:t>
            </w:r>
            <w:r w:rsidR="00304DB8" w:rsidRPr="004F6978">
              <w:rPr>
                <w:rFonts w:ascii="Spectral" w:hAnsi="Spectral"/>
                <w:sz w:val="18"/>
                <w:szCs w:val="18"/>
              </w:rPr>
              <w:lastRenderedPageBreak/>
              <w:t xml:space="preserve">Zeitgenossen </w:t>
            </w:r>
            <w:r w:rsidR="00864E81" w:rsidRPr="004F6978">
              <w:rPr>
                <w:rFonts w:ascii="Spectral" w:hAnsi="Spectral"/>
                <w:sz w:val="18"/>
                <w:szCs w:val="18"/>
              </w:rPr>
              <w:t>hoch</w:t>
            </w:r>
            <w:r w:rsidR="00304DB8" w:rsidRPr="004F6978">
              <w:rPr>
                <w:rFonts w:ascii="Spectral" w:hAnsi="Spectral"/>
                <w:sz w:val="18"/>
                <w:szCs w:val="18"/>
              </w:rPr>
              <w:t xml:space="preserve">geschätzt wurde. </w:t>
            </w:r>
            <w:r w:rsidR="00864E81" w:rsidRPr="004F6978">
              <w:rPr>
                <w:rFonts w:ascii="Spectral" w:hAnsi="Spectral"/>
                <w:sz w:val="18"/>
                <w:szCs w:val="18"/>
              </w:rPr>
              <w:t xml:space="preserve">Testamentarisch vermachte er die Sammlung sowie seine sämtlichen Manuskripte der </w:t>
            </w:r>
            <w:r w:rsidR="00864E81" w:rsidRPr="004F6978">
              <w:rPr>
                <w:rFonts w:ascii="Spectral" w:hAnsi="Spectral"/>
                <w:b/>
                <w:sz w:val="18"/>
                <w:szCs w:val="18"/>
              </w:rPr>
              <w:t>Universität Wien</w:t>
            </w:r>
            <w:r w:rsidR="00864E81" w:rsidRPr="004F6978">
              <w:rPr>
                <w:rFonts w:ascii="Spectral" w:hAnsi="Spectral"/>
                <w:sz w:val="18"/>
                <w:szCs w:val="18"/>
              </w:rPr>
              <w:t xml:space="preserve">, die die etwa 15.000 Bände </w:t>
            </w:r>
            <w:r w:rsidR="00864E81" w:rsidRPr="00691A7B">
              <w:rPr>
                <w:rFonts w:ascii="Spectral" w:hAnsi="Spectral"/>
                <w:sz w:val="18"/>
                <w:szCs w:val="18"/>
              </w:rPr>
              <w:t xml:space="preserve">zunächst ihrem </w:t>
            </w:r>
            <w:r w:rsidR="00934892">
              <w:rPr>
                <w:rFonts w:ascii="Spectral" w:hAnsi="Spectral"/>
                <w:sz w:val="18"/>
                <w:szCs w:val="18"/>
              </w:rPr>
              <w:t>s</w:t>
            </w:r>
            <w:r w:rsidR="00864E81" w:rsidRPr="00691A7B">
              <w:rPr>
                <w:rFonts w:ascii="Spectral" w:hAnsi="Spectral"/>
                <w:sz w:val="18"/>
                <w:szCs w:val="18"/>
              </w:rPr>
              <w:t>taatswissenschaftlichen Institut überlie</w:t>
            </w:r>
            <w:r w:rsidR="00B72F41">
              <w:rPr>
                <w:rFonts w:ascii="Spectral" w:hAnsi="Spectral"/>
                <w:sz w:val="18"/>
                <w:szCs w:val="18"/>
              </w:rPr>
              <w:t>ß</w:t>
            </w:r>
            <w:r w:rsidR="00864E81" w:rsidRPr="00691A7B">
              <w:rPr>
                <w:rFonts w:ascii="Spectral" w:hAnsi="Spectral"/>
                <w:sz w:val="18"/>
                <w:szCs w:val="18"/>
              </w:rPr>
              <w:t>.</w:t>
            </w:r>
            <w:r w:rsidR="004F6978" w:rsidRPr="00691A7B">
              <w:rPr>
                <w:rFonts w:ascii="Spectral" w:hAnsi="Spectral"/>
                <w:sz w:val="18"/>
                <w:szCs w:val="18"/>
              </w:rPr>
              <w:t xml:space="preserve"> Nach lang</w:t>
            </w:r>
            <w:r w:rsidR="004F6978" w:rsidRPr="00691A7B">
              <w:rPr>
                <w:rFonts w:ascii="Spectral" w:hAnsi="Spectral"/>
                <w:sz w:val="18"/>
                <w:szCs w:val="18"/>
              </w:rPr>
              <w:softHyphen/>
              <w:t xml:space="preserve">jährigen Auseinandersetzungen zwischen den Verantwortlichen des Instituts und der Universität über Erhaltung und Erschließung der Bestände wurde </w:t>
            </w:r>
            <w:r w:rsidR="00691A7B" w:rsidRPr="00691A7B">
              <w:rPr>
                <w:rFonts w:ascii="Spectral" w:hAnsi="Spectral"/>
                <w:sz w:val="18"/>
                <w:szCs w:val="18"/>
              </w:rPr>
              <w:t xml:space="preserve">Mengers </w:t>
            </w:r>
            <w:r w:rsidR="004F6978" w:rsidRPr="00691A7B">
              <w:rPr>
                <w:rFonts w:ascii="Spectral" w:hAnsi="Spectral"/>
                <w:sz w:val="18"/>
                <w:szCs w:val="18"/>
              </w:rPr>
              <w:t>Sammlung m</w:t>
            </w:r>
            <w:r w:rsidR="00162FDA" w:rsidRPr="00691A7B">
              <w:rPr>
                <w:rFonts w:ascii="Spectral" w:hAnsi="Spectral"/>
                <w:sz w:val="18"/>
                <w:szCs w:val="18"/>
              </w:rPr>
              <w:t xml:space="preserve">it Beschluss des </w:t>
            </w:r>
            <w:r w:rsidR="00864E81" w:rsidRPr="00691A7B">
              <w:rPr>
                <w:rFonts w:ascii="Spectral" w:hAnsi="Spectral"/>
                <w:sz w:val="18"/>
                <w:szCs w:val="18"/>
              </w:rPr>
              <w:t>akademischen Senats</w:t>
            </w:r>
            <w:r w:rsidR="00162FDA" w:rsidRPr="00691A7B">
              <w:rPr>
                <w:rFonts w:ascii="Spectral" w:hAnsi="Spectral"/>
                <w:sz w:val="18"/>
                <w:szCs w:val="18"/>
              </w:rPr>
              <w:t xml:space="preserve"> der Universität W</w:t>
            </w:r>
            <w:r w:rsidR="00864E81" w:rsidRPr="00691A7B">
              <w:rPr>
                <w:rFonts w:ascii="Spectral" w:hAnsi="Spectral"/>
                <w:sz w:val="18"/>
                <w:szCs w:val="18"/>
              </w:rPr>
              <w:t>ien vom 16.11.1923</w:t>
            </w:r>
            <w:r w:rsidR="00162FDA" w:rsidRPr="00691A7B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691A7B" w:rsidRPr="00691A7B">
              <w:rPr>
                <w:rFonts w:ascii="Spectral" w:hAnsi="Spectral"/>
                <w:sz w:val="18"/>
                <w:szCs w:val="18"/>
              </w:rPr>
              <w:t xml:space="preserve">schließlich </w:t>
            </w:r>
            <w:r w:rsidR="00162FDA" w:rsidRPr="00691A7B">
              <w:rPr>
                <w:rFonts w:ascii="Spectral" w:hAnsi="Spectral"/>
                <w:sz w:val="18"/>
                <w:szCs w:val="18"/>
              </w:rPr>
              <w:t xml:space="preserve">der </w:t>
            </w:r>
            <w:r w:rsidR="00834BF3" w:rsidRPr="00691A7B">
              <w:rPr>
                <w:rFonts w:ascii="Spectral" w:hAnsi="Spectral"/>
                <w:sz w:val="18"/>
                <w:szCs w:val="18"/>
              </w:rPr>
              <w:t xml:space="preserve">seit </w:t>
            </w:r>
            <w:r w:rsidR="002E48BB" w:rsidRPr="00691A7B">
              <w:rPr>
                <w:rFonts w:ascii="Spectral" w:hAnsi="Spectral"/>
                <w:sz w:val="18"/>
                <w:szCs w:val="18"/>
              </w:rPr>
              <w:t>1921</w:t>
            </w:r>
            <w:r w:rsidR="00E979C7" w:rsidRPr="00691A7B">
              <w:rPr>
                <w:rFonts w:ascii="Spectral" w:hAnsi="Spectral"/>
                <w:sz w:val="18"/>
                <w:szCs w:val="18"/>
              </w:rPr>
              <w:t>/22</w:t>
            </w:r>
            <w:r w:rsidR="002E48BB" w:rsidRPr="00691A7B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4F6978" w:rsidRPr="00691A7B">
              <w:rPr>
                <w:rFonts w:ascii="Spectral" w:hAnsi="Spectral"/>
                <w:sz w:val="18"/>
                <w:szCs w:val="18"/>
              </w:rPr>
              <w:t xml:space="preserve">im Aufbau befindlichen </w:t>
            </w:r>
            <w:r w:rsidR="00162FDA" w:rsidRPr="00691A7B">
              <w:rPr>
                <w:rFonts w:ascii="Spectral" w:hAnsi="Spectral"/>
                <w:b/>
                <w:sz w:val="18"/>
                <w:szCs w:val="18"/>
              </w:rPr>
              <w:t>Sozialwissen</w:t>
            </w:r>
            <w:r w:rsidR="00691A7B" w:rsidRPr="00691A7B">
              <w:rPr>
                <w:rFonts w:ascii="Spectral" w:hAnsi="Spectral"/>
                <w:b/>
                <w:sz w:val="18"/>
                <w:szCs w:val="18"/>
              </w:rPr>
              <w:softHyphen/>
            </w:r>
            <w:r w:rsidR="002E48BB" w:rsidRPr="00691A7B">
              <w:rPr>
                <w:rFonts w:ascii="Spectral" w:hAnsi="Spectral"/>
                <w:b/>
                <w:sz w:val="18"/>
                <w:szCs w:val="18"/>
              </w:rPr>
              <w:t>schaftliche</w:t>
            </w:r>
            <w:r w:rsidR="00162FDA" w:rsidRPr="00691A7B">
              <w:rPr>
                <w:rFonts w:ascii="Spectral" w:hAnsi="Spectral"/>
                <w:b/>
                <w:sz w:val="18"/>
                <w:szCs w:val="18"/>
              </w:rPr>
              <w:t>n</w:t>
            </w:r>
            <w:r w:rsidR="002E48BB" w:rsidRPr="00691A7B">
              <w:rPr>
                <w:rFonts w:ascii="Spectral" w:hAnsi="Spectral"/>
                <w:b/>
                <w:sz w:val="18"/>
                <w:szCs w:val="18"/>
              </w:rPr>
              <w:t xml:space="preserve"> Studienbibliothek </w:t>
            </w:r>
            <w:r w:rsidR="00691A7B" w:rsidRPr="00691A7B">
              <w:rPr>
                <w:rFonts w:ascii="Spectral" w:hAnsi="Spectral"/>
                <w:b/>
                <w:sz w:val="18"/>
                <w:szCs w:val="18"/>
              </w:rPr>
              <w:t>bei der Arbeiter</w:t>
            </w:r>
            <w:r w:rsidR="00834BF3" w:rsidRPr="00691A7B">
              <w:rPr>
                <w:rFonts w:ascii="Spectral" w:hAnsi="Spectral"/>
                <w:b/>
                <w:sz w:val="18"/>
                <w:szCs w:val="18"/>
              </w:rPr>
              <w:t xml:space="preserve">kammer in Wien </w:t>
            </w:r>
            <w:r w:rsidR="00162FDA" w:rsidRPr="00691A7B">
              <w:rPr>
                <w:rFonts w:ascii="Spectral" w:hAnsi="Spectral"/>
                <w:sz w:val="18"/>
                <w:szCs w:val="18"/>
              </w:rPr>
              <w:t>als Leihgabe übertragen</w:t>
            </w:r>
            <w:r w:rsidR="004F6978" w:rsidRPr="00691A7B">
              <w:rPr>
                <w:rFonts w:ascii="Spectral" w:hAnsi="Spectral"/>
                <w:sz w:val="18"/>
                <w:szCs w:val="18"/>
              </w:rPr>
              <w:t xml:space="preserve"> (</w:t>
            </w:r>
            <w:proofErr w:type="spellStart"/>
            <w:r w:rsidR="004F6978" w:rsidRPr="00691A7B">
              <w:rPr>
                <w:rFonts w:ascii="Spectral" w:hAnsi="Spectral"/>
                <w:sz w:val="18"/>
                <w:szCs w:val="18"/>
              </w:rPr>
              <w:t>Wolensky</w:t>
            </w:r>
            <w:proofErr w:type="spellEnd"/>
            <w:r w:rsidR="004F6978" w:rsidRPr="00691A7B">
              <w:rPr>
                <w:rFonts w:ascii="Spectral" w:hAnsi="Spectral"/>
                <w:sz w:val="18"/>
                <w:szCs w:val="18"/>
              </w:rPr>
              <w:t xml:space="preserve"> 1991, S. 17–43</w:t>
            </w:r>
            <w:r w:rsidR="00934892">
              <w:rPr>
                <w:rFonts w:ascii="Spectral" w:hAnsi="Spectral"/>
                <w:sz w:val="18"/>
                <w:szCs w:val="18"/>
              </w:rPr>
              <w:t xml:space="preserve">; zur Geschichte der Studienbibliothek </w:t>
            </w:r>
            <w:r w:rsidR="00834BF3" w:rsidRPr="00691A7B">
              <w:rPr>
                <w:rFonts w:ascii="Spectral" w:hAnsi="Spectral"/>
                <w:sz w:val="18"/>
                <w:szCs w:val="18"/>
              </w:rPr>
              <w:t>Stuben</w:t>
            </w:r>
            <w:r w:rsidR="00934892">
              <w:rPr>
                <w:rFonts w:ascii="Spectral" w:hAnsi="Spectral"/>
                <w:sz w:val="18"/>
                <w:szCs w:val="18"/>
              </w:rPr>
              <w:softHyphen/>
            </w:r>
            <w:r w:rsidR="00834BF3" w:rsidRPr="00691A7B">
              <w:rPr>
                <w:rFonts w:ascii="Spectral" w:hAnsi="Spectral"/>
                <w:sz w:val="18"/>
                <w:szCs w:val="18"/>
              </w:rPr>
              <w:t>voll 1995).</w:t>
            </w:r>
            <w:r w:rsidR="003543DA">
              <w:rPr>
                <w:rStyle w:val="Endnotenzeichen"/>
                <w:rFonts w:ascii="Spectral" w:hAnsi="Spectral"/>
                <w:sz w:val="18"/>
                <w:szCs w:val="18"/>
              </w:rPr>
              <w:endnoteReference w:id="2"/>
            </w:r>
            <w:r w:rsidR="00E979C7" w:rsidRPr="00691A7B">
              <w:rPr>
                <w:rFonts w:ascii="Spectral" w:hAnsi="Spectral"/>
                <w:sz w:val="18"/>
                <w:szCs w:val="18"/>
              </w:rPr>
              <w:t xml:space="preserve"> Ausgewählte</w:t>
            </w:r>
            <w:r w:rsidR="00691A7B" w:rsidRPr="00691A7B">
              <w:rPr>
                <w:rFonts w:ascii="Spectral" w:hAnsi="Spectral"/>
                <w:sz w:val="18"/>
                <w:szCs w:val="18"/>
              </w:rPr>
              <w:t>, unter anderem</w:t>
            </w:r>
            <w:r w:rsidR="00E979C7" w:rsidRPr="00691A7B">
              <w:rPr>
                <w:rFonts w:ascii="Spectral" w:hAnsi="Spectral"/>
                <w:sz w:val="18"/>
                <w:szCs w:val="18"/>
              </w:rPr>
              <w:t xml:space="preserve"> aus der Bibliothek Mengers</w:t>
            </w:r>
            <w:r w:rsidR="00691A7B" w:rsidRPr="00691A7B">
              <w:rPr>
                <w:rFonts w:ascii="Spectral" w:hAnsi="Spectral"/>
                <w:sz w:val="18"/>
                <w:szCs w:val="18"/>
              </w:rPr>
              <w:t xml:space="preserve"> stammende Bestände</w:t>
            </w:r>
            <w:r w:rsidR="00E979C7" w:rsidRPr="00691A7B">
              <w:rPr>
                <w:rFonts w:ascii="Spectral" w:hAnsi="Spectral"/>
                <w:sz w:val="18"/>
                <w:szCs w:val="18"/>
              </w:rPr>
              <w:t xml:space="preserve"> wurde </w:t>
            </w:r>
            <w:r w:rsidR="00582822">
              <w:rPr>
                <w:rFonts w:ascii="Spectral" w:hAnsi="Spectral"/>
                <w:sz w:val="18"/>
                <w:szCs w:val="18"/>
              </w:rPr>
              <w:t xml:space="preserve">dort </w:t>
            </w:r>
            <w:r w:rsidR="00691A7B" w:rsidRPr="00691A7B">
              <w:rPr>
                <w:rFonts w:ascii="Spectral" w:hAnsi="Spectral"/>
                <w:sz w:val="18"/>
                <w:szCs w:val="18"/>
              </w:rPr>
              <w:t xml:space="preserve">1926 in einer </w:t>
            </w:r>
            <w:r w:rsidR="00E979C7" w:rsidRPr="00691A7B">
              <w:rPr>
                <w:rFonts w:ascii="Spectral" w:hAnsi="Spectral"/>
                <w:sz w:val="18"/>
                <w:szCs w:val="18"/>
              </w:rPr>
              <w:t>Ausstellung</w:t>
            </w:r>
            <w:r w:rsidR="00691A7B" w:rsidRPr="00691A7B">
              <w:rPr>
                <w:rFonts w:ascii="Spectral" w:hAnsi="Spectral"/>
                <w:sz w:val="18"/>
                <w:szCs w:val="18"/>
              </w:rPr>
              <w:t xml:space="preserve"> zur „Geschichte des Sozialismus in Erst- und Original-Ausgaben“ präsentiert.</w:t>
            </w:r>
          </w:p>
          <w:p w14:paraId="691CF55D" w14:textId="77777777" w:rsidR="00264A5A" w:rsidRPr="001D52E6" w:rsidRDefault="00A47C9C" w:rsidP="00934892">
            <w:pPr>
              <w:rPr>
                <w:rFonts w:ascii="Spectral" w:hAnsi="Spectral"/>
                <w:sz w:val="18"/>
                <w:szCs w:val="18"/>
              </w:rPr>
            </w:pPr>
            <w:r w:rsidRPr="001D52E6">
              <w:rPr>
                <w:rFonts w:ascii="Spectral" w:hAnsi="Spectral"/>
                <w:sz w:val="18"/>
                <w:szCs w:val="18"/>
              </w:rPr>
              <w:t xml:space="preserve">Während der Zeit des sog. Austrofaschismus </w:t>
            </w:r>
            <w:r w:rsidR="00187B3B" w:rsidRPr="001D52E6">
              <w:rPr>
                <w:rFonts w:ascii="Spectral" w:hAnsi="Spectral"/>
                <w:sz w:val="18"/>
                <w:szCs w:val="18"/>
              </w:rPr>
              <w:t xml:space="preserve">(1933/34‒1938) </w:t>
            </w:r>
            <w:r w:rsidR="00E979C7" w:rsidRPr="001D52E6">
              <w:rPr>
                <w:rFonts w:ascii="Spectral" w:hAnsi="Spectral"/>
                <w:sz w:val="18"/>
                <w:szCs w:val="18"/>
              </w:rPr>
              <w:t>und insbesondere nach dem</w:t>
            </w:r>
            <w:r w:rsidR="002F4BCC" w:rsidRPr="001D52E6">
              <w:rPr>
                <w:rFonts w:ascii="Spectral" w:hAnsi="Spectral"/>
                <w:sz w:val="18"/>
                <w:szCs w:val="18"/>
              </w:rPr>
              <w:t xml:space="preserve"> „Anschluss“ Österreichs an das Deutsche Reich </w:t>
            </w:r>
            <w:r w:rsidR="00E979C7" w:rsidRPr="001D52E6">
              <w:rPr>
                <w:rFonts w:ascii="Spectral" w:hAnsi="Spectral"/>
                <w:sz w:val="18"/>
                <w:szCs w:val="18"/>
              </w:rPr>
              <w:t>war die Studienbibliothek als international renommierte Einrichtung der Arbeiterbewegung zusehends Repres</w:t>
            </w:r>
            <w:r w:rsidR="00E979C7" w:rsidRPr="001D52E6">
              <w:rPr>
                <w:rFonts w:ascii="Spectral" w:hAnsi="Spectral"/>
                <w:sz w:val="18"/>
                <w:szCs w:val="18"/>
              </w:rPr>
              <w:softHyphen/>
              <w:t>salien ausgesetzt</w:t>
            </w:r>
            <w:r w:rsidR="002F4BCC" w:rsidRPr="001D52E6">
              <w:rPr>
                <w:rFonts w:ascii="Spectral" w:hAnsi="Spectral"/>
                <w:sz w:val="18"/>
                <w:szCs w:val="18"/>
              </w:rPr>
              <w:t xml:space="preserve">. </w:t>
            </w:r>
            <w:r w:rsidR="00E979C7" w:rsidRPr="001D52E6">
              <w:rPr>
                <w:rFonts w:ascii="Spectral" w:hAnsi="Spectral"/>
                <w:sz w:val="18"/>
                <w:szCs w:val="18"/>
              </w:rPr>
              <w:t>I</w:t>
            </w:r>
            <w:r w:rsidR="002F4BCC" w:rsidRPr="001D52E6">
              <w:rPr>
                <w:rFonts w:ascii="Spectral" w:hAnsi="Spectral"/>
                <w:sz w:val="18"/>
                <w:szCs w:val="18"/>
              </w:rPr>
              <w:t>m März 1938 wurde die Bibliothek</w:t>
            </w:r>
            <w:r w:rsidR="00EB04F0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82070D" w:rsidRPr="001D52E6">
              <w:rPr>
                <w:rFonts w:ascii="Spectral" w:hAnsi="Spectral"/>
                <w:sz w:val="18"/>
                <w:szCs w:val="18"/>
              </w:rPr>
              <w:t>durch Gestapo und Sicher</w:t>
            </w:r>
            <w:r w:rsidR="00582822">
              <w:rPr>
                <w:rFonts w:ascii="Spectral" w:hAnsi="Spectral"/>
                <w:sz w:val="18"/>
                <w:szCs w:val="18"/>
              </w:rPr>
              <w:softHyphen/>
            </w:r>
            <w:r w:rsidR="0082070D" w:rsidRPr="001D52E6">
              <w:rPr>
                <w:rFonts w:ascii="Spectral" w:hAnsi="Spectral"/>
                <w:sz w:val="18"/>
                <w:szCs w:val="18"/>
              </w:rPr>
              <w:t xml:space="preserve">heitsdienst der SS durchsucht und </w:t>
            </w:r>
            <w:r w:rsidR="002F4BCC" w:rsidRPr="001D52E6">
              <w:rPr>
                <w:rFonts w:ascii="Spectral" w:hAnsi="Spectral"/>
                <w:sz w:val="18"/>
                <w:szCs w:val="18"/>
              </w:rPr>
              <w:t>geschlossen; die besonders wertvollen Samm</w:t>
            </w:r>
            <w:r w:rsidR="00582822">
              <w:rPr>
                <w:rFonts w:ascii="Spectral" w:hAnsi="Spectral"/>
                <w:sz w:val="18"/>
                <w:szCs w:val="18"/>
              </w:rPr>
              <w:softHyphen/>
            </w:r>
            <w:r w:rsidR="002F4BCC" w:rsidRPr="001D52E6">
              <w:rPr>
                <w:rFonts w:ascii="Spectral" w:hAnsi="Spectral"/>
                <w:sz w:val="18"/>
                <w:szCs w:val="18"/>
              </w:rPr>
              <w:t xml:space="preserve">lungen </w:t>
            </w:r>
            <w:r w:rsidR="00934892">
              <w:rPr>
                <w:rFonts w:ascii="Spectral" w:hAnsi="Spectral"/>
                <w:sz w:val="18"/>
                <w:szCs w:val="18"/>
              </w:rPr>
              <w:t xml:space="preserve">der sozialdemokratischen Politiker </w:t>
            </w:r>
            <w:r w:rsidR="00934892" w:rsidRPr="00934892">
              <w:rPr>
                <w:rFonts w:ascii="Spectral" w:hAnsi="Spectral"/>
                <w:sz w:val="18"/>
                <w:szCs w:val="18"/>
              </w:rPr>
              <w:t>Engelbert Pernerstorfer, Leopold</w:t>
            </w:r>
            <w:r w:rsidR="00934892">
              <w:rPr>
                <w:rFonts w:ascii="Spectral" w:hAnsi="Spectral"/>
                <w:sz w:val="18"/>
                <w:szCs w:val="18"/>
              </w:rPr>
              <w:t xml:space="preserve"> </w:t>
            </w:r>
            <w:proofErr w:type="spellStart"/>
            <w:r w:rsidR="00934892" w:rsidRPr="00934892">
              <w:rPr>
                <w:rFonts w:ascii="Spectral" w:hAnsi="Spectral"/>
                <w:sz w:val="18"/>
                <w:szCs w:val="18"/>
              </w:rPr>
              <w:t>Winarsky</w:t>
            </w:r>
            <w:proofErr w:type="spellEnd"/>
            <w:r w:rsidR="00934892" w:rsidRPr="00934892">
              <w:rPr>
                <w:rFonts w:ascii="Spectral" w:hAnsi="Spectral"/>
                <w:sz w:val="18"/>
                <w:szCs w:val="18"/>
              </w:rPr>
              <w:t xml:space="preserve"> und Viktor Adler </w:t>
            </w:r>
            <w:r w:rsidR="002F4BCC" w:rsidRPr="001D52E6">
              <w:rPr>
                <w:rFonts w:ascii="Spectral" w:hAnsi="Spectral"/>
                <w:sz w:val="18"/>
                <w:szCs w:val="18"/>
              </w:rPr>
              <w:t xml:space="preserve">wurden kurz darauf </w:t>
            </w:r>
            <w:r w:rsidR="001D52E6" w:rsidRPr="001D52E6">
              <w:rPr>
                <w:rFonts w:ascii="Spectral" w:hAnsi="Spectral"/>
                <w:sz w:val="18"/>
                <w:szCs w:val="18"/>
              </w:rPr>
              <w:t>beschlag</w:t>
            </w:r>
            <w:r w:rsidR="00AE09D7" w:rsidRPr="001D52E6">
              <w:rPr>
                <w:rFonts w:ascii="Spectral" w:hAnsi="Spectral"/>
                <w:sz w:val="18"/>
                <w:szCs w:val="18"/>
              </w:rPr>
              <w:t xml:space="preserve">nahmt und </w:t>
            </w:r>
            <w:r w:rsidR="0082070D" w:rsidRPr="001D52E6">
              <w:rPr>
                <w:rFonts w:ascii="Spectral" w:hAnsi="Spectral"/>
                <w:sz w:val="18"/>
                <w:szCs w:val="18"/>
              </w:rPr>
              <w:t>ins Berliner SD-Hauptamt überführt. Die verbli</w:t>
            </w:r>
            <w:r w:rsidR="00187B3B" w:rsidRPr="001D52E6">
              <w:rPr>
                <w:rFonts w:ascii="Spectral" w:hAnsi="Spectral"/>
                <w:sz w:val="18"/>
                <w:szCs w:val="18"/>
              </w:rPr>
              <w:t>ebene „Rest</w:t>
            </w:r>
            <w:r w:rsidR="0082070D" w:rsidRPr="001D52E6">
              <w:rPr>
                <w:rFonts w:ascii="Spectral" w:hAnsi="Spectral"/>
                <w:sz w:val="18"/>
                <w:szCs w:val="18"/>
              </w:rPr>
              <w:t xml:space="preserve">bibliothek“ wurde im Januar 1939 ebenfalls nach Berlin in die Zentralbücherei der Deutschen Arbeitsfront </w:t>
            </w:r>
            <w:r w:rsidR="001D52E6" w:rsidRPr="001D52E6">
              <w:rPr>
                <w:rFonts w:ascii="Spectral" w:hAnsi="Spectral"/>
                <w:sz w:val="18"/>
                <w:szCs w:val="18"/>
              </w:rPr>
              <w:t xml:space="preserve">(DAF) </w:t>
            </w:r>
            <w:r w:rsidR="0082070D" w:rsidRPr="001D52E6">
              <w:rPr>
                <w:rFonts w:ascii="Spectral" w:hAnsi="Spectral"/>
                <w:sz w:val="18"/>
                <w:szCs w:val="18"/>
              </w:rPr>
              <w:t>verbracht, wo sie allerdings nach Zeitzeugenberichten nicht weiter erschlossen, sond</w:t>
            </w:r>
            <w:r w:rsidR="00E629BE" w:rsidRPr="001D52E6">
              <w:rPr>
                <w:rFonts w:ascii="Spectral" w:hAnsi="Spectral"/>
                <w:sz w:val="18"/>
                <w:szCs w:val="18"/>
              </w:rPr>
              <w:t>ern lediglich eingelagert wurde</w:t>
            </w:r>
            <w:r w:rsidR="0082070D" w:rsidRPr="001D52E6">
              <w:rPr>
                <w:rFonts w:ascii="Spectral" w:hAnsi="Spectral"/>
                <w:sz w:val="18"/>
                <w:szCs w:val="18"/>
              </w:rPr>
              <w:t xml:space="preserve">. </w:t>
            </w:r>
            <w:r w:rsidR="00AB5DF3" w:rsidRPr="001D52E6">
              <w:rPr>
                <w:rFonts w:ascii="Spectral" w:hAnsi="Spectral"/>
                <w:sz w:val="18"/>
                <w:szCs w:val="18"/>
              </w:rPr>
              <w:t xml:space="preserve">In der Folge wurde der Bestand </w:t>
            </w:r>
            <w:r w:rsidR="00187B3B" w:rsidRPr="001D52E6">
              <w:rPr>
                <w:rFonts w:ascii="Spectral" w:hAnsi="Spectral"/>
                <w:sz w:val="18"/>
                <w:szCs w:val="18"/>
              </w:rPr>
              <w:t xml:space="preserve">u. a. </w:t>
            </w:r>
            <w:r w:rsidR="00AB5DF3" w:rsidRPr="001D52E6">
              <w:rPr>
                <w:rFonts w:ascii="Spectral" w:hAnsi="Spectral"/>
                <w:sz w:val="18"/>
                <w:szCs w:val="18"/>
              </w:rPr>
              <w:t xml:space="preserve">durch Abgaben an die NS-Ordensburg </w:t>
            </w:r>
            <w:proofErr w:type="spellStart"/>
            <w:r w:rsidR="00AB5DF3" w:rsidRPr="001D52E6">
              <w:rPr>
                <w:rFonts w:ascii="Spectral" w:hAnsi="Spectral"/>
                <w:sz w:val="18"/>
                <w:szCs w:val="18"/>
              </w:rPr>
              <w:t>Krössinsee</w:t>
            </w:r>
            <w:proofErr w:type="spellEnd"/>
            <w:r w:rsidR="00AB5DF3" w:rsidRPr="001D52E6">
              <w:rPr>
                <w:rFonts w:ascii="Spectral" w:hAnsi="Spectral"/>
                <w:sz w:val="18"/>
                <w:szCs w:val="18"/>
              </w:rPr>
              <w:t xml:space="preserve"> in Pommern, durch kriegsbedingte Auslagerungen in Depots in Schlesien und Böhmen sowie durch Zerstörungen im Bombenkrieg verstreut</w:t>
            </w:r>
            <w:r w:rsidR="001D52E6" w:rsidRPr="001D52E6">
              <w:rPr>
                <w:rFonts w:ascii="Spectral" w:hAnsi="Spectral"/>
                <w:sz w:val="18"/>
                <w:szCs w:val="18"/>
              </w:rPr>
              <w:t>. Welchen Weg dabei die Sammlung Anton Mengers nahm, konnte bislang nicht rekonstruiert werden</w:t>
            </w:r>
            <w:r w:rsidR="00AB5DF3" w:rsidRPr="001D52E6">
              <w:rPr>
                <w:rFonts w:ascii="Spectral" w:hAnsi="Spectral"/>
                <w:sz w:val="18"/>
                <w:szCs w:val="18"/>
              </w:rPr>
              <w:t xml:space="preserve"> (Stubenvoll 2004, S. 8‒13</w:t>
            </w:r>
            <w:r w:rsidR="008F0A0A" w:rsidRPr="001D52E6">
              <w:rPr>
                <w:rFonts w:ascii="Spectral" w:hAnsi="Spectral"/>
                <w:sz w:val="18"/>
                <w:szCs w:val="18"/>
              </w:rPr>
              <w:t xml:space="preserve">; </w:t>
            </w:r>
            <w:proofErr w:type="spellStart"/>
            <w:r w:rsidR="008F0A0A" w:rsidRPr="001D52E6">
              <w:rPr>
                <w:rFonts w:ascii="Spectral" w:hAnsi="Spectral"/>
                <w:sz w:val="18"/>
                <w:szCs w:val="18"/>
              </w:rPr>
              <w:t>ders</w:t>
            </w:r>
            <w:proofErr w:type="spellEnd"/>
            <w:r w:rsidR="008F0A0A" w:rsidRPr="001D52E6">
              <w:rPr>
                <w:rFonts w:ascii="Spectral" w:hAnsi="Spectral"/>
                <w:sz w:val="18"/>
                <w:szCs w:val="18"/>
              </w:rPr>
              <w:t>. 2011, S. 70‒84</w:t>
            </w:r>
            <w:r w:rsidR="001D52E6" w:rsidRPr="001D52E6">
              <w:rPr>
                <w:rFonts w:ascii="Spectral" w:hAnsi="Spectral"/>
                <w:sz w:val="18"/>
                <w:szCs w:val="18"/>
              </w:rPr>
              <w:t>).</w:t>
            </w:r>
          </w:p>
          <w:p w14:paraId="16FDF124" w14:textId="77777777" w:rsidR="00AB5DF3" w:rsidRPr="009844D8" w:rsidRDefault="00AB5DF3" w:rsidP="00F66255">
            <w:pPr>
              <w:rPr>
                <w:rFonts w:ascii="Spectral" w:hAnsi="Spectral"/>
                <w:sz w:val="18"/>
                <w:szCs w:val="18"/>
              </w:rPr>
            </w:pPr>
            <w:r w:rsidRPr="001D52E6">
              <w:rPr>
                <w:rFonts w:ascii="Spectral" w:hAnsi="Spectral"/>
                <w:sz w:val="18"/>
                <w:szCs w:val="18"/>
              </w:rPr>
              <w:t>Im Zuge der im Sommer 1945 erfolgten Wiede</w:t>
            </w:r>
            <w:r w:rsidR="00187B3B" w:rsidRPr="001D52E6">
              <w:rPr>
                <w:rFonts w:ascii="Spectral" w:hAnsi="Spectral"/>
                <w:sz w:val="18"/>
                <w:szCs w:val="18"/>
              </w:rPr>
              <w:t>rerrichtung der Wiener Arbeiter</w:t>
            </w:r>
            <w:r w:rsidR="00187B3B" w:rsidRPr="001D52E6">
              <w:rPr>
                <w:rFonts w:ascii="Spectral" w:hAnsi="Spectral"/>
                <w:sz w:val="18"/>
                <w:szCs w:val="18"/>
              </w:rPr>
              <w:softHyphen/>
            </w:r>
            <w:r w:rsidRPr="001D52E6">
              <w:rPr>
                <w:rFonts w:ascii="Spectral" w:hAnsi="Spectral"/>
                <w:sz w:val="18"/>
                <w:szCs w:val="18"/>
              </w:rPr>
              <w:t>kammer wurden Nachforschungen über den Verbleib der ehemaligen Studien</w:t>
            </w:r>
            <w:r w:rsidR="00187B3B" w:rsidRPr="001D52E6">
              <w:rPr>
                <w:rFonts w:ascii="Spectral" w:hAnsi="Spectral"/>
                <w:sz w:val="18"/>
                <w:szCs w:val="18"/>
              </w:rPr>
              <w:softHyphen/>
            </w:r>
            <w:r w:rsidRPr="001D52E6">
              <w:rPr>
                <w:rFonts w:ascii="Spectral" w:hAnsi="Spectral"/>
                <w:sz w:val="18"/>
                <w:szCs w:val="18"/>
              </w:rPr>
              <w:t>bibliothek angestellt. Zwischen 1948 und 1951 wurden ca. 30.000</w:t>
            </w:r>
            <w:r w:rsidR="00195429" w:rsidRPr="001D52E6">
              <w:rPr>
                <w:rFonts w:ascii="Spectral" w:hAnsi="Spectral"/>
                <w:sz w:val="18"/>
                <w:szCs w:val="18"/>
              </w:rPr>
              <w:t>‒35.000</w:t>
            </w:r>
            <w:r w:rsidRPr="001D52E6">
              <w:rPr>
                <w:rFonts w:ascii="Spectral" w:hAnsi="Spectral"/>
                <w:sz w:val="18"/>
                <w:szCs w:val="18"/>
              </w:rPr>
              <w:t xml:space="preserve"> Bände aus dem Bibliotheksbestand aus Deutschland, Polen und der Tschechoslowakei an die Arbeiterkammer zurückgegeben; der Rest </w:t>
            </w:r>
            <w:r w:rsidR="00195429" w:rsidRPr="001D52E6">
              <w:rPr>
                <w:rFonts w:ascii="Spectral" w:hAnsi="Spectral"/>
                <w:sz w:val="18"/>
                <w:szCs w:val="18"/>
              </w:rPr>
              <w:t xml:space="preserve">des auf 150.000‒160.000 Bände im Jahr 1938 geschätzten Bestands der </w:t>
            </w:r>
            <w:r w:rsidR="00E629BE" w:rsidRPr="001D52E6">
              <w:rPr>
                <w:rFonts w:ascii="Spectral" w:hAnsi="Spectral"/>
                <w:sz w:val="18"/>
                <w:szCs w:val="18"/>
              </w:rPr>
              <w:t>B</w:t>
            </w:r>
            <w:r w:rsidR="00195429" w:rsidRPr="001D52E6">
              <w:rPr>
                <w:rFonts w:ascii="Spectral" w:hAnsi="Spectral"/>
                <w:sz w:val="18"/>
                <w:szCs w:val="18"/>
              </w:rPr>
              <w:t xml:space="preserve">ibliothek gilt bis heute als verschollen (Stubenvoll 1995; </w:t>
            </w:r>
            <w:proofErr w:type="spellStart"/>
            <w:r w:rsidR="008F0A0A" w:rsidRPr="001D52E6">
              <w:rPr>
                <w:rFonts w:ascii="Spectral" w:hAnsi="Spectral"/>
                <w:sz w:val="18"/>
                <w:szCs w:val="18"/>
              </w:rPr>
              <w:t>ders</w:t>
            </w:r>
            <w:proofErr w:type="spellEnd"/>
            <w:r w:rsidR="008F0A0A" w:rsidRPr="001D52E6">
              <w:rPr>
                <w:rFonts w:ascii="Spectral" w:hAnsi="Spectral"/>
                <w:sz w:val="18"/>
                <w:szCs w:val="18"/>
              </w:rPr>
              <w:t>.</w:t>
            </w:r>
            <w:r w:rsidR="00195429" w:rsidRPr="001D52E6">
              <w:rPr>
                <w:rFonts w:ascii="Spectral" w:hAnsi="Spectral"/>
                <w:sz w:val="18"/>
                <w:szCs w:val="18"/>
              </w:rPr>
              <w:t xml:space="preserve"> 2004, S. 13‒17</w:t>
            </w:r>
            <w:r w:rsidR="008F0A0A" w:rsidRPr="001D52E6">
              <w:rPr>
                <w:rFonts w:ascii="Spectral" w:hAnsi="Spectral"/>
                <w:sz w:val="18"/>
                <w:szCs w:val="18"/>
              </w:rPr>
              <w:t xml:space="preserve">; </w:t>
            </w:r>
            <w:proofErr w:type="spellStart"/>
            <w:r w:rsidR="008F0A0A" w:rsidRPr="001D52E6">
              <w:rPr>
                <w:rFonts w:ascii="Spectral" w:hAnsi="Spectral"/>
                <w:sz w:val="18"/>
                <w:szCs w:val="18"/>
              </w:rPr>
              <w:t>ders</w:t>
            </w:r>
            <w:proofErr w:type="spellEnd"/>
            <w:r w:rsidR="008F0A0A" w:rsidRPr="001D52E6">
              <w:rPr>
                <w:rFonts w:ascii="Spectral" w:hAnsi="Spectral"/>
                <w:sz w:val="18"/>
                <w:szCs w:val="18"/>
              </w:rPr>
              <w:t>, 2011, S. 85‒</w:t>
            </w:r>
            <w:r w:rsidR="008616E2" w:rsidRPr="001D52E6">
              <w:rPr>
                <w:rFonts w:ascii="Spectral" w:hAnsi="Spectral"/>
                <w:sz w:val="18"/>
                <w:szCs w:val="18"/>
              </w:rPr>
              <w:t>90</w:t>
            </w:r>
            <w:r w:rsidR="00195429" w:rsidRPr="001D52E6">
              <w:rPr>
                <w:rFonts w:ascii="Spectral" w:hAnsi="Spectral"/>
                <w:sz w:val="18"/>
                <w:szCs w:val="18"/>
              </w:rPr>
              <w:t>).</w:t>
            </w:r>
            <w:r w:rsidR="001D52E6">
              <w:rPr>
                <w:rFonts w:ascii="Spectral" w:hAnsi="Spectral"/>
                <w:sz w:val="18"/>
                <w:szCs w:val="18"/>
              </w:rPr>
              <w:t xml:space="preserve"> Unter den bis Ende der 1980er-Jahre zurückgeführten Bänden befanden sich insgesamt 462 Bände aus der ehemaligen </w:t>
            </w:r>
            <w:r w:rsidR="001D52E6" w:rsidRPr="009844D8">
              <w:rPr>
                <w:rFonts w:ascii="Spectral" w:hAnsi="Spectral"/>
                <w:sz w:val="18"/>
                <w:szCs w:val="18"/>
              </w:rPr>
              <w:t>Bibliothek Anton Mengers (Pape/</w:t>
            </w:r>
            <w:proofErr w:type="spellStart"/>
            <w:r w:rsidR="001D52E6" w:rsidRPr="009844D8">
              <w:rPr>
                <w:rFonts w:ascii="Spectral" w:hAnsi="Spectral"/>
                <w:sz w:val="18"/>
                <w:szCs w:val="18"/>
              </w:rPr>
              <w:t>Wolensky</w:t>
            </w:r>
            <w:proofErr w:type="spellEnd"/>
            <w:r w:rsidR="001D52E6" w:rsidRPr="009844D8">
              <w:rPr>
                <w:rFonts w:ascii="Spectral" w:hAnsi="Spectral"/>
                <w:sz w:val="18"/>
                <w:szCs w:val="18"/>
              </w:rPr>
              <w:t xml:space="preserve"> 1991);</w:t>
            </w:r>
            <w:r w:rsidR="003543DA">
              <w:rPr>
                <w:rStyle w:val="Endnotenzeichen"/>
                <w:rFonts w:ascii="Spectral" w:hAnsi="Spectral"/>
                <w:sz w:val="18"/>
                <w:szCs w:val="18"/>
              </w:rPr>
              <w:endnoteReference w:id="3"/>
            </w:r>
            <w:r w:rsidR="001D52E6" w:rsidRPr="009844D8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9844D8" w:rsidRPr="009844D8">
              <w:rPr>
                <w:rFonts w:ascii="Spectral" w:hAnsi="Spectral"/>
                <w:sz w:val="18"/>
                <w:szCs w:val="18"/>
              </w:rPr>
              <w:t xml:space="preserve">einzelne </w:t>
            </w:r>
            <w:r w:rsidR="001D52E6" w:rsidRPr="009844D8">
              <w:rPr>
                <w:rFonts w:ascii="Spectral" w:hAnsi="Spectral"/>
                <w:sz w:val="18"/>
                <w:szCs w:val="18"/>
              </w:rPr>
              <w:t>weitere Exemplare wurden zwischenzeitlich im Zuge von Projekten zur Suche nach NS-Raubgut in den Beständen deutsche</w:t>
            </w:r>
            <w:r w:rsidR="00EB04F0">
              <w:rPr>
                <w:rFonts w:ascii="Spectral" w:hAnsi="Spectral"/>
                <w:sz w:val="18"/>
                <w:szCs w:val="18"/>
              </w:rPr>
              <w:t>r</w:t>
            </w:r>
            <w:r w:rsidR="001D52E6" w:rsidRPr="009844D8">
              <w:rPr>
                <w:rFonts w:ascii="Spectral" w:hAnsi="Spectral"/>
                <w:sz w:val="18"/>
                <w:szCs w:val="18"/>
              </w:rPr>
              <w:t xml:space="preserve"> Bibliotheken aufgefunden.</w:t>
            </w:r>
            <w:r w:rsidR="001D52E6" w:rsidRPr="009844D8">
              <w:rPr>
                <w:rStyle w:val="Endnotenzeichen"/>
                <w:rFonts w:ascii="Spectral" w:hAnsi="Spectral"/>
                <w:sz w:val="18"/>
                <w:szCs w:val="18"/>
              </w:rPr>
              <w:endnoteReference w:id="4"/>
            </w:r>
          </w:p>
          <w:p w14:paraId="2718AB53" w14:textId="77777777" w:rsidR="00533C65" w:rsidRPr="00E629BE" w:rsidRDefault="00195429" w:rsidP="007B3F91">
            <w:pPr>
              <w:spacing w:before="120"/>
              <w:rPr>
                <w:rFonts w:ascii="Spectral" w:hAnsi="Spectral"/>
                <w:sz w:val="18"/>
                <w:szCs w:val="18"/>
              </w:rPr>
            </w:pPr>
            <w:r w:rsidRPr="009844D8">
              <w:rPr>
                <w:rFonts w:ascii="Spectral" w:hAnsi="Spectral"/>
                <w:sz w:val="18"/>
                <w:szCs w:val="18"/>
              </w:rPr>
              <w:t>A</w:t>
            </w:r>
            <w:r w:rsidR="00257B10" w:rsidRPr="009844D8">
              <w:rPr>
                <w:rFonts w:ascii="Spectral" w:hAnsi="Spectral"/>
                <w:sz w:val="18"/>
                <w:szCs w:val="18"/>
              </w:rPr>
              <w:t xml:space="preserve">nhand </w:t>
            </w:r>
            <w:r w:rsidR="00864E81">
              <w:rPr>
                <w:rFonts w:ascii="Spectral" w:hAnsi="Spectral"/>
                <w:sz w:val="18"/>
                <w:szCs w:val="18"/>
              </w:rPr>
              <w:t>der enthaltenen Provenienzmerkmale</w:t>
            </w:r>
            <w:r w:rsidR="009844D8" w:rsidRPr="009844D8">
              <w:rPr>
                <w:rFonts w:ascii="Spectral" w:hAnsi="Spectral"/>
                <w:sz w:val="18"/>
                <w:szCs w:val="18"/>
              </w:rPr>
              <w:t xml:space="preserve"> ist das</w:t>
            </w:r>
            <w:r w:rsidR="00256BBD" w:rsidRPr="009844D8">
              <w:rPr>
                <w:rFonts w:ascii="Spectral" w:hAnsi="Spectral"/>
                <w:sz w:val="18"/>
                <w:szCs w:val="18"/>
              </w:rPr>
              <w:t xml:space="preserve"> Exemplar </w:t>
            </w:r>
            <w:r w:rsidRPr="009844D8">
              <w:rPr>
                <w:rFonts w:ascii="Spectral" w:hAnsi="Spectral"/>
                <w:sz w:val="18"/>
                <w:szCs w:val="18"/>
              </w:rPr>
              <w:t xml:space="preserve">aus dem Bestand der HAB eindeutig </w:t>
            </w:r>
            <w:r w:rsidR="009844D8" w:rsidRPr="009844D8">
              <w:rPr>
                <w:rFonts w:ascii="Spectral" w:hAnsi="Spectral"/>
                <w:sz w:val="18"/>
                <w:szCs w:val="18"/>
              </w:rPr>
              <w:t xml:space="preserve">als Teil der bis zu deren kompletter Beschlagnahmung durch Organe des NS-Staats in </w:t>
            </w:r>
            <w:r w:rsidRPr="009844D8">
              <w:rPr>
                <w:rFonts w:ascii="Spectral" w:hAnsi="Spectral"/>
                <w:sz w:val="18"/>
                <w:szCs w:val="18"/>
              </w:rPr>
              <w:t xml:space="preserve">der Sozialwissenschaftlichen Studienbibliothek </w:t>
            </w:r>
            <w:r w:rsidR="009844D8" w:rsidRPr="009844D8">
              <w:rPr>
                <w:rFonts w:ascii="Spectral" w:hAnsi="Spectral"/>
                <w:sz w:val="18"/>
                <w:szCs w:val="18"/>
              </w:rPr>
              <w:t>bei der Arbeiterkammer in Wien verwahrten nachgelassenen Sammlung Anton Mengers zu identifizieren</w:t>
            </w:r>
            <w:r w:rsidR="00E629BE" w:rsidRPr="009844D8">
              <w:rPr>
                <w:rFonts w:ascii="Spectral" w:hAnsi="Spectral"/>
                <w:sz w:val="18"/>
                <w:szCs w:val="18"/>
              </w:rPr>
              <w:t xml:space="preserve">. </w:t>
            </w:r>
            <w:r w:rsidR="009844D8" w:rsidRPr="009844D8">
              <w:rPr>
                <w:rFonts w:ascii="Spectral" w:hAnsi="Spectral"/>
                <w:sz w:val="18"/>
                <w:szCs w:val="18"/>
              </w:rPr>
              <w:t>Wie der Band von dort in den internationalen Antiquariatshandel ge</w:t>
            </w:r>
            <w:r w:rsidR="00EB04F0">
              <w:rPr>
                <w:rFonts w:ascii="Spectral" w:hAnsi="Spectral"/>
                <w:sz w:val="18"/>
                <w:szCs w:val="18"/>
              </w:rPr>
              <w:t>langt ist</w:t>
            </w:r>
            <w:r w:rsidR="009844D8" w:rsidRPr="009844D8">
              <w:rPr>
                <w:rFonts w:ascii="Spectral" w:hAnsi="Spectral"/>
                <w:sz w:val="18"/>
                <w:szCs w:val="18"/>
              </w:rPr>
              <w:t>, aus dem die HAB das Werk 1981 erworben hat, lässt sich anhand der verbliebenen</w:t>
            </w:r>
            <w:r w:rsidRPr="009844D8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7B3F91">
              <w:rPr>
                <w:rFonts w:ascii="Spectral" w:hAnsi="Spectral"/>
                <w:sz w:val="18"/>
                <w:szCs w:val="18"/>
              </w:rPr>
              <w:t>Spuren</w:t>
            </w:r>
            <w:r w:rsidR="009844D8" w:rsidRPr="009844D8">
              <w:rPr>
                <w:rFonts w:ascii="Spectral" w:hAnsi="Spectral"/>
                <w:sz w:val="18"/>
                <w:szCs w:val="18"/>
              </w:rPr>
              <w:t xml:space="preserve"> nicht mehr rekonstruieren</w:t>
            </w:r>
            <w:r w:rsidRPr="009844D8">
              <w:rPr>
                <w:rFonts w:ascii="Spectral" w:hAnsi="Spectral"/>
                <w:sz w:val="18"/>
                <w:szCs w:val="18"/>
              </w:rPr>
              <w:t>.</w:t>
            </w:r>
          </w:p>
        </w:tc>
      </w:tr>
      <w:tr w:rsidR="00F66255" w:rsidRPr="008861CC" w14:paraId="0A92A14A" w14:textId="77777777" w:rsidTr="002E48BB"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08838F3" w14:textId="77777777" w:rsidR="00F66255" w:rsidRPr="00C66E86" w:rsidRDefault="008861CC" w:rsidP="00F66255">
            <w:pPr>
              <w:rPr>
                <w:rFonts w:ascii="Spectral" w:hAnsi="Spectral"/>
                <w:b/>
                <w:sz w:val="18"/>
                <w:szCs w:val="18"/>
              </w:rPr>
            </w:pPr>
            <w:r w:rsidRPr="00C66E86">
              <w:rPr>
                <w:rFonts w:ascii="Spectral" w:hAnsi="Spectral"/>
                <w:b/>
                <w:sz w:val="18"/>
                <w:szCs w:val="18"/>
              </w:rPr>
              <w:lastRenderedPageBreak/>
              <w:t>Quellen und Literatur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4FD8722" w14:textId="77777777" w:rsidR="00140453" w:rsidRPr="00691A7B" w:rsidRDefault="00140453" w:rsidP="00706CC5">
            <w:pPr>
              <w:ind w:left="397" w:hanging="397"/>
              <w:rPr>
                <w:rFonts w:ascii="Spectral" w:hAnsi="Spectral"/>
                <w:sz w:val="18"/>
                <w:szCs w:val="18"/>
              </w:rPr>
            </w:pPr>
            <w:r w:rsidRPr="00691A7B">
              <w:rPr>
                <w:rFonts w:ascii="Spectral" w:hAnsi="Spectral"/>
                <w:sz w:val="18"/>
                <w:szCs w:val="18"/>
              </w:rPr>
              <w:t xml:space="preserve">Geschichte des Sozialismus in Erst- und Original-Ausgaben. </w:t>
            </w:r>
            <w:proofErr w:type="spellStart"/>
            <w:r w:rsidRPr="00691A7B">
              <w:rPr>
                <w:rFonts w:ascii="Spectral" w:hAnsi="Spectral"/>
                <w:sz w:val="18"/>
                <w:szCs w:val="18"/>
              </w:rPr>
              <w:t>Ausst</w:t>
            </w:r>
            <w:proofErr w:type="spellEnd"/>
            <w:r w:rsidRPr="00691A7B">
              <w:rPr>
                <w:rFonts w:ascii="Spectral" w:hAnsi="Spectral"/>
                <w:sz w:val="18"/>
                <w:szCs w:val="18"/>
              </w:rPr>
              <w:t>.-Kat. Sozial</w:t>
            </w:r>
            <w:r w:rsidRPr="00691A7B">
              <w:rPr>
                <w:rFonts w:ascii="Spectral" w:hAnsi="Spectral"/>
                <w:sz w:val="18"/>
                <w:szCs w:val="18"/>
              </w:rPr>
              <w:softHyphen/>
              <w:t>wissenschaftliche Studienbibliothek bei der Kammer für Arbeiter und An</w:t>
            </w:r>
            <w:r w:rsidRPr="00691A7B">
              <w:rPr>
                <w:rFonts w:ascii="Spectral" w:hAnsi="Spectral"/>
                <w:sz w:val="18"/>
                <w:szCs w:val="18"/>
              </w:rPr>
              <w:softHyphen/>
              <w:t>gestellte 25.5.–5.6.1926, Wien 1926.</w:t>
            </w:r>
          </w:p>
          <w:p w14:paraId="3D3620C8" w14:textId="77777777" w:rsidR="00187D0D" w:rsidRPr="00691A7B" w:rsidRDefault="00187D0D" w:rsidP="00706CC5">
            <w:pPr>
              <w:ind w:left="397" w:hanging="397"/>
              <w:rPr>
                <w:rFonts w:ascii="Spectral" w:hAnsi="Spectral"/>
                <w:sz w:val="18"/>
                <w:szCs w:val="18"/>
              </w:rPr>
            </w:pPr>
            <w:r w:rsidRPr="00691A7B">
              <w:rPr>
                <w:rFonts w:ascii="Spectral" w:hAnsi="Spectral"/>
                <w:sz w:val="18"/>
                <w:szCs w:val="18"/>
              </w:rPr>
              <w:t xml:space="preserve">G. </w:t>
            </w:r>
            <w:r w:rsidR="00743A72" w:rsidRPr="00691A7B">
              <w:rPr>
                <w:rFonts w:ascii="Spectral" w:hAnsi="Spectral"/>
                <w:sz w:val="18"/>
                <w:szCs w:val="18"/>
              </w:rPr>
              <w:t>Oberkofler</w:t>
            </w:r>
            <w:r w:rsidRPr="00691A7B">
              <w:rPr>
                <w:rFonts w:ascii="Spectral" w:hAnsi="Spectral"/>
                <w:sz w:val="18"/>
                <w:szCs w:val="18"/>
              </w:rPr>
              <w:t xml:space="preserve">, </w:t>
            </w:r>
            <w:r w:rsidR="00743A72" w:rsidRPr="00691A7B">
              <w:rPr>
                <w:rFonts w:ascii="Spectral" w:hAnsi="Spectral"/>
                <w:sz w:val="18"/>
                <w:szCs w:val="18"/>
              </w:rPr>
              <w:t>Anton Menger</w:t>
            </w:r>
            <w:r w:rsidRPr="00691A7B">
              <w:rPr>
                <w:rFonts w:ascii="Spectral" w:hAnsi="Spectral"/>
                <w:sz w:val="18"/>
                <w:szCs w:val="18"/>
              </w:rPr>
              <w:t xml:space="preserve"> (</w:t>
            </w:r>
            <w:r w:rsidR="00743A72" w:rsidRPr="00691A7B">
              <w:rPr>
                <w:rFonts w:ascii="Spectral" w:hAnsi="Spectral"/>
                <w:sz w:val="18"/>
                <w:szCs w:val="18"/>
              </w:rPr>
              <w:t>1841</w:t>
            </w:r>
            <w:r w:rsidRPr="00691A7B">
              <w:rPr>
                <w:rFonts w:ascii="Spectral" w:hAnsi="Spectral"/>
                <w:sz w:val="18"/>
                <w:szCs w:val="18"/>
              </w:rPr>
              <w:t>‒</w:t>
            </w:r>
            <w:r w:rsidR="00743A72" w:rsidRPr="00691A7B">
              <w:rPr>
                <w:rFonts w:ascii="Spectral" w:hAnsi="Spectral"/>
                <w:sz w:val="18"/>
                <w:szCs w:val="18"/>
              </w:rPr>
              <w:t>1906</w:t>
            </w:r>
            <w:r w:rsidRPr="00691A7B">
              <w:rPr>
                <w:rFonts w:ascii="Spectral" w:hAnsi="Spectral"/>
                <w:sz w:val="18"/>
                <w:szCs w:val="18"/>
              </w:rPr>
              <w:t xml:space="preserve">), in: G. </w:t>
            </w:r>
            <w:proofErr w:type="spellStart"/>
            <w:r w:rsidRPr="00691A7B">
              <w:rPr>
                <w:rFonts w:ascii="Spectral" w:hAnsi="Spectral"/>
                <w:sz w:val="18"/>
                <w:szCs w:val="18"/>
              </w:rPr>
              <w:t>Benser</w:t>
            </w:r>
            <w:proofErr w:type="spellEnd"/>
            <w:r w:rsidRPr="00691A7B">
              <w:rPr>
                <w:rFonts w:ascii="Spectral" w:hAnsi="Spectral"/>
                <w:sz w:val="18"/>
                <w:szCs w:val="18"/>
              </w:rPr>
              <w:t>/M. Schneider (Hgg.), Bewahren ‒ Verbreiten ‒ Aufklären. Archivare, Bibliothekare und Sammler der Quellen der deutschsprachigen Arbeiterbewegung, Bonn 2009, S. </w:t>
            </w:r>
            <w:r w:rsidR="00743A72" w:rsidRPr="00691A7B">
              <w:rPr>
                <w:rFonts w:ascii="Spectral" w:hAnsi="Spectral"/>
                <w:sz w:val="18"/>
                <w:szCs w:val="18"/>
              </w:rPr>
              <w:t>196</w:t>
            </w:r>
            <w:r w:rsidRPr="00691A7B">
              <w:rPr>
                <w:rFonts w:ascii="Spectral" w:hAnsi="Spectral"/>
                <w:sz w:val="18"/>
                <w:szCs w:val="18"/>
              </w:rPr>
              <w:t>‒</w:t>
            </w:r>
            <w:r w:rsidR="00743A72" w:rsidRPr="00691A7B">
              <w:rPr>
                <w:rFonts w:ascii="Spectral" w:hAnsi="Spectral"/>
                <w:sz w:val="18"/>
                <w:szCs w:val="18"/>
              </w:rPr>
              <w:t>201</w:t>
            </w:r>
            <w:r w:rsidRPr="00691A7B">
              <w:rPr>
                <w:rFonts w:ascii="Spectral" w:hAnsi="Spectral"/>
                <w:sz w:val="18"/>
                <w:szCs w:val="18"/>
              </w:rPr>
              <w:t>.</w:t>
            </w:r>
          </w:p>
          <w:p w14:paraId="60947531" w14:textId="77777777" w:rsidR="00532857" w:rsidRPr="00691A7B" w:rsidRDefault="00532857" w:rsidP="00706CC5">
            <w:pPr>
              <w:ind w:left="397" w:hanging="397"/>
              <w:rPr>
                <w:rFonts w:ascii="Spectral" w:hAnsi="Spectral"/>
                <w:sz w:val="18"/>
                <w:szCs w:val="18"/>
              </w:rPr>
            </w:pPr>
            <w:r w:rsidRPr="00691A7B">
              <w:rPr>
                <w:rFonts w:ascii="Spectral" w:hAnsi="Spectral"/>
                <w:sz w:val="18"/>
                <w:szCs w:val="18"/>
              </w:rPr>
              <w:t xml:space="preserve">M. Pape/M. </w:t>
            </w:r>
            <w:proofErr w:type="spellStart"/>
            <w:r w:rsidRPr="00691A7B">
              <w:rPr>
                <w:rFonts w:ascii="Spectral" w:hAnsi="Spectral"/>
                <w:sz w:val="18"/>
                <w:szCs w:val="18"/>
              </w:rPr>
              <w:t>Wolensky</w:t>
            </w:r>
            <w:proofErr w:type="spellEnd"/>
            <w:r w:rsidRPr="00691A7B">
              <w:rPr>
                <w:rFonts w:ascii="Spectral" w:hAnsi="Spectral"/>
                <w:sz w:val="18"/>
                <w:szCs w:val="18"/>
              </w:rPr>
              <w:t>, Gesamtverzeichnis der in der Sozialwissenschaftlichen Studienbibliothek vorhandenen Bücher aus der Anton-Menger-Bibliothek, Wien 1991.</w:t>
            </w:r>
          </w:p>
          <w:p w14:paraId="3A60BF27" w14:textId="77777777" w:rsidR="00BE4EE3" w:rsidRPr="00691A7B" w:rsidRDefault="00BE4EE3" w:rsidP="00706CC5">
            <w:pPr>
              <w:ind w:left="397" w:hanging="397"/>
              <w:rPr>
                <w:rFonts w:ascii="Spectral" w:hAnsi="Spectral"/>
                <w:sz w:val="18"/>
                <w:szCs w:val="18"/>
              </w:rPr>
            </w:pPr>
            <w:r w:rsidRPr="00691A7B">
              <w:rPr>
                <w:rFonts w:ascii="Spectral" w:hAnsi="Spectral"/>
                <w:sz w:val="18"/>
                <w:szCs w:val="18"/>
              </w:rPr>
              <w:t>K. Stubenvoll, Art. Wien 46. Sozialwissenschaftliche Studienbibliothek der Kammer für Arbeiter und Angestellte für Wien, in: Handbuch der historischen Buch</w:t>
            </w:r>
            <w:r w:rsidRPr="00691A7B">
              <w:rPr>
                <w:rFonts w:ascii="Spectral" w:hAnsi="Spectral"/>
                <w:sz w:val="18"/>
                <w:szCs w:val="18"/>
              </w:rPr>
              <w:softHyphen/>
              <w:t>bestände in Österreich, Bd. 2, Hildesheim/Zürich/New York 1995, S. 109‒113.</w:t>
            </w:r>
          </w:p>
          <w:p w14:paraId="2C9219A7" w14:textId="77777777" w:rsidR="00BD0600" w:rsidRPr="00691A7B" w:rsidRDefault="00BD0600" w:rsidP="00706CC5">
            <w:pPr>
              <w:ind w:left="397" w:hanging="397"/>
              <w:rPr>
                <w:rFonts w:ascii="Spectral" w:hAnsi="Spectral"/>
                <w:sz w:val="18"/>
                <w:szCs w:val="18"/>
              </w:rPr>
            </w:pPr>
            <w:r w:rsidRPr="00691A7B">
              <w:rPr>
                <w:rFonts w:ascii="Spectral" w:hAnsi="Spectral"/>
                <w:sz w:val="18"/>
                <w:szCs w:val="18"/>
              </w:rPr>
              <w:t xml:space="preserve">K. Stubenvoll, Das Ende einer „sozialistischen“ Bibliothek. Die Plünderung und Zerstörung der Sozialwissenschaftlichen Studienbibliothek der Wiener Arbeiterkammer durch die Nationalsozialisten, in: </w:t>
            </w:r>
            <w:proofErr w:type="spellStart"/>
            <w:r w:rsidRPr="00691A7B">
              <w:rPr>
                <w:rFonts w:ascii="Spectral" w:hAnsi="Spectral"/>
                <w:sz w:val="18"/>
                <w:szCs w:val="18"/>
              </w:rPr>
              <w:t>medien</w:t>
            </w:r>
            <w:proofErr w:type="spellEnd"/>
            <w:r w:rsidRPr="00691A7B">
              <w:rPr>
                <w:rFonts w:ascii="Spectral" w:hAnsi="Spectral"/>
                <w:sz w:val="18"/>
                <w:szCs w:val="18"/>
              </w:rPr>
              <w:t xml:space="preserve"> &amp; zeit 19/4 (2004), S. </w:t>
            </w:r>
            <w:r w:rsidR="00C858BA" w:rsidRPr="00691A7B">
              <w:rPr>
                <w:rFonts w:ascii="Spectral" w:hAnsi="Spectral"/>
                <w:sz w:val="18"/>
                <w:szCs w:val="18"/>
              </w:rPr>
              <w:t>4–17.</w:t>
            </w:r>
          </w:p>
          <w:p w14:paraId="7BEEF760" w14:textId="77777777" w:rsidR="005F068B" w:rsidRPr="00691A7B" w:rsidRDefault="00BE4EE3" w:rsidP="00706CC5">
            <w:pPr>
              <w:ind w:left="397" w:hanging="397"/>
              <w:rPr>
                <w:rFonts w:ascii="Spectral" w:hAnsi="Spectral"/>
                <w:sz w:val="18"/>
                <w:szCs w:val="18"/>
              </w:rPr>
            </w:pPr>
            <w:r w:rsidRPr="00691A7B">
              <w:rPr>
                <w:rFonts w:ascii="Spectral" w:hAnsi="Spectral"/>
                <w:sz w:val="18"/>
                <w:szCs w:val="18"/>
              </w:rPr>
              <w:t>K. Stubenvoll, Die SS und der Raub der „</w:t>
            </w:r>
            <w:proofErr w:type="spellStart"/>
            <w:r w:rsidRPr="00691A7B">
              <w:rPr>
                <w:rFonts w:ascii="Spectral" w:hAnsi="Spectral"/>
                <w:sz w:val="18"/>
                <w:szCs w:val="18"/>
              </w:rPr>
              <w:t>Marxistenbibliotheken</w:t>
            </w:r>
            <w:proofErr w:type="spellEnd"/>
            <w:r w:rsidRPr="00691A7B">
              <w:rPr>
                <w:rFonts w:ascii="Spectral" w:hAnsi="Spectral"/>
                <w:sz w:val="18"/>
                <w:szCs w:val="18"/>
              </w:rPr>
              <w:t>“ in der Wiener Arbeiterkammer. Neue Facetten der Bibliotheksplünderung im Jahr 1938, in: AK Bibliothek Wien für Sozialwissenschaften. Jahrbuch 2011, S. 59‒92.</w:t>
            </w:r>
          </w:p>
          <w:p w14:paraId="19952AAB" w14:textId="77777777" w:rsidR="00532857" w:rsidRPr="00257B10" w:rsidRDefault="00532857" w:rsidP="00706CC5">
            <w:pPr>
              <w:ind w:left="397" w:hanging="397"/>
              <w:rPr>
                <w:rFonts w:ascii="Spectral" w:hAnsi="Spectral"/>
                <w:sz w:val="18"/>
                <w:szCs w:val="18"/>
              </w:rPr>
            </w:pPr>
            <w:r w:rsidRPr="00691A7B">
              <w:rPr>
                <w:rFonts w:ascii="Spectral" w:hAnsi="Spectral"/>
                <w:sz w:val="18"/>
                <w:szCs w:val="18"/>
              </w:rPr>
              <w:t xml:space="preserve">M. </w:t>
            </w:r>
            <w:proofErr w:type="spellStart"/>
            <w:r w:rsidRPr="00691A7B">
              <w:rPr>
                <w:rFonts w:ascii="Spectral" w:hAnsi="Spectral"/>
                <w:sz w:val="18"/>
                <w:szCs w:val="18"/>
              </w:rPr>
              <w:t>Wolensky</w:t>
            </w:r>
            <w:proofErr w:type="spellEnd"/>
            <w:r w:rsidRPr="00691A7B">
              <w:rPr>
                <w:rFonts w:ascii="Spectral" w:hAnsi="Spectral"/>
                <w:sz w:val="18"/>
                <w:szCs w:val="18"/>
              </w:rPr>
              <w:t>, Anton Menger und seine Bibliothek, Wien 1991.</w:t>
            </w:r>
          </w:p>
        </w:tc>
      </w:tr>
      <w:tr w:rsidR="00034ED1" w:rsidRPr="008861CC" w14:paraId="286D7DF3" w14:textId="77777777" w:rsidTr="00901264">
        <w:trPr>
          <w:gridAfter w:val="1"/>
          <w:wAfter w:w="6743" w:type="dxa"/>
        </w:trPr>
        <w:tc>
          <w:tcPr>
            <w:tcW w:w="2835" w:type="dxa"/>
            <w:tcBorders>
              <w:left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6424C14" w14:textId="77777777" w:rsidR="00034ED1" w:rsidRPr="00C66E86" w:rsidRDefault="00034ED1" w:rsidP="00F66255">
            <w:pPr>
              <w:rPr>
                <w:rFonts w:ascii="Spectral" w:hAnsi="Spectral"/>
                <w:sz w:val="18"/>
                <w:szCs w:val="18"/>
              </w:rPr>
            </w:pPr>
          </w:p>
        </w:tc>
      </w:tr>
      <w:tr w:rsidR="00532CB3" w:rsidRPr="00533C65" w14:paraId="723B950D" w14:textId="77777777" w:rsidTr="00251860">
        <w:tc>
          <w:tcPr>
            <w:tcW w:w="2835" w:type="dxa"/>
            <w:shd w:val="clear" w:color="auto" w:fill="C00000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B858F39" w14:textId="77777777" w:rsidR="00532CB3" w:rsidRPr="00251860" w:rsidRDefault="00532CB3" w:rsidP="00865420">
            <w:pPr>
              <w:rPr>
                <w:rFonts w:ascii="Spectral" w:hAnsi="Spectral"/>
                <w:b/>
                <w:color w:val="FFFFFF" w:themeColor="background1"/>
                <w:sz w:val="18"/>
                <w:szCs w:val="18"/>
              </w:rPr>
            </w:pPr>
            <w:r w:rsidRPr="00251860">
              <w:rPr>
                <w:rFonts w:ascii="Spectral" w:hAnsi="Spectral"/>
                <w:b/>
                <w:color w:val="FFFFFF" w:themeColor="background1"/>
                <w:sz w:val="18"/>
                <w:szCs w:val="18"/>
              </w:rPr>
              <w:t>Bewertung und Handlungsempfehlung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DD43D2C" w14:textId="77777777" w:rsidR="00532CB3" w:rsidRPr="00251860" w:rsidRDefault="00532CB3" w:rsidP="00E629BE">
            <w:pPr>
              <w:spacing w:after="60"/>
              <w:rPr>
                <w:rFonts w:ascii="Spectral" w:hAnsi="Spectral"/>
                <w:sz w:val="18"/>
                <w:szCs w:val="18"/>
              </w:rPr>
            </w:pPr>
            <w:r w:rsidRPr="00251860">
              <w:rPr>
                <w:rFonts w:ascii="Spectral" w:hAnsi="Spectral"/>
                <w:sz w:val="18"/>
                <w:szCs w:val="18"/>
              </w:rPr>
              <w:t xml:space="preserve">Auf Grundlage der festgestellten Provenienzmerkmale sowie des historischen Befundes ist im vorliegenden Fall </w:t>
            </w:r>
            <w:r w:rsidR="00E629BE">
              <w:rPr>
                <w:rFonts w:ascii="Spectral" w:hAnsi="Spectral"/>
                <w:sz w:val="18"/>
                <w:szCs w:val="18"/>
              </w:rPr>
              <w:t>unzweifelhaft</w:t>
            </w:r>
            <w:r w:rsidRPr="00251860">
              <w:rPr>
                <w:rFonts w:ascii="Spectral" w:hAnsi="Spectral"/>
                <w:sz w:val="18"/>
                <w:szCs w:val="18"/>
              </w:rPr>
              <w:t xml:space="preserve"> von NS-verfolgungsbedingtem Entzug auszugehen (NS-Raubgut). Eine Restitution an die Rechtsnachfolger der </w:t>
            </w:r>
            <w:r w:rsidR="00E629BE">
              <w:rPr>
                <w:rFonts w:ascii="Spectral" w:hAnsi="Spectral"/>
                <w:sz w:val="18"/>
                <w:szCs w:val="18"/>
              </w:rPr>
              <w:br/>
            </w:r>
            <w:r w:rsidRPr="00251860">
              <w:rPr>
                <w:rFonts w:ascii="Spectral" w:hAnsi="Spectral"/>
                <w:sz w:val="18"/>
                <w:szCs w:val="18"/>
              </w:rPr>
              <w:t xml:space="preserve">NS-verfolgten Institution </w:t>
            </w:r>
            <w:r w:rsidR="00AE09D7" w:rsidRPr="00AE09D7">
              <w:rPr>
                <w:rFonts w:ascii="Spectral" w:hAnsi="Spectral"/>
                <w:sz w:val="18"/>
                <w:szCs w:val="18"/>
              </w:rPr>
              <w:t>oder anderweitige faire und gerechte Lösung wird daher empfohlen</w:t>
            </w:r>
            <w:r w:rsidRPr="00251860">
              <w:rPr>
                <w:rFonts w:ascii="Spectral" w:hAnsi="Spectral"/>
                <w:sz w:val="18"/>
                <w:szCs w:val="18"/>
              </w:rPr>
              <w:t>.</w:t>
            </w:r>
          </w:p>
        </w:tc>
      </w:tr>
      <w:tr w:rsidR="00532CB3" w:rsidRPr="00532CB3" w14:paraId="2443DA0E" w14:textId="77777777" w:rsidTr="00251860">
        <w:tc>
          <w:tcPr>
            <w:tcW w:w="2835" w:type="dxa"/>
            <w:shd w:val="clear" w:color="auto" w:fill="C00000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2D20C48" w14:textId="77777777" w:rsidR="00AF5464" w:rsidRPr="00251860" w:rsidRDefault="00AF5464" w:rsidP="00F66255">
            <w:pPr>
              <w:rPr>
                <w:rFonts w:ascii="Spectral" w:hAnsi="Spectral"/>
                <w:b/>
                <w:color w:val="FFFFFF" w:themeColor="background1"/>
                <w:sz w:val="18"/>
                <w:szCs w:val="18"/>
              </w:rPr>
            </w:pPr>
            <w:r w:rsidRPr="00251860">
              <w:rPr>
                <w:rFonts w:ascii="Spectral" w:hAnsi="Spectral"/>
                <w:b/>
                <w:color w:val="FFFFFF" w:themeColor="background1"/>
                <w:sz w:val="18"/>
                <w:szCs w:val="18"/>
              </w:rPr>
              <w:t>Offene Fragen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F2E0A08" w14:textId="77777777" w:rsidR="00AF5464" w:rsidRPr="00251860" w:rsidRDefault="00A458D5" w:rsidP="007B3F91">
            <w:pPr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sz w:val="18"/>
                <w:szCs w:val="18"/>
              </w:rPr>
              <w:t>‒</w:t>
            </w:r>
          </w:p>
        </w:tc>
      </w:tr>
      <w:tr w:rsidR="00034ED1" w:rsidRPr="008861CC" w14:paraId="5D7AB883" w14:textId="77777777" w:rsidTr="00901264">
        <w:trPr>
          <w:gridAfter w:val="1"/>
          <w:wAfter w:w="6743" w:type="dxa"/>
        </w:trPr>
        <w:tc>
          <w:tcPr>
            <w:tcW w:w="2835" w:type="dxa"/>
            <w:tcBorders>
              <w:left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A111C62" w14:textId="77777777" w:rsidR="00034ED1" w:rsidRPr="00C66E86" w:rsidRDefault="00034ED1" w:rsidP="00865420">
            <w:pPr>
              <w:rPr>
                <w:rFonts w:ascii="Spectral" w:hAnsi="Spectral"/>
                <w:sz w:val="18"/>
                <w:szCs w:val="18"/>
              </w:rPr>
            </w:pPr>
          </w:p>
        </w:tc>
      </w:tr>
      <w:tr w:rsidR="00AF5464" w:rsidRPr="008861CC" w14:paraId="66AEE71E" w14:textId="77777777" w:rsidTr="00901264"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8055C6C" w14:textId="77777777" w:rsidR="00AF5464" w:rsidRPr="00C66E86" w:rsidRDefault="00AF5464" w:rsidP="00865420">
            <w:pPr>
              <w:rPr>
                <w:rFonts w:ascii="Spectral" w:hAnsi="Spectral"/>
                <w:b/>
                <w:sz w:val="18"/>
                <w:szCs w:val="18"/>
              </w:rPr>
            </w:pPr>
            <w:r w:rsidRPr="00C66E86">
              <w:rPr>
                <w:rFonts w:ascii="Spectral" w:hAnsi="Spectral"/>
                <w:b/>
                <w:sz w:val="18"/>
                <w:szCs w:val="18"/>
              </w:rPr>
              <w:t>Bereits erfolgte Restitution(en)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0B7651E" w14:textId="77777777" w:rsidR="00771B5A" w:rsidRPr="00C66E86" w:rsidRDefault="00771B5A" w:rsidP="00743A72">
            <w:pPr>
              <w:pStyle w:val="Listenabsatz"/>
              <w:numPr>
                <w:ilvl w:val="0"/>
                <w:numId w:val="2"/>
              </w:numPr>
              <w:ind w:left="397" w:hanging="227"/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sz w:val="18"/>
                <w:szCs w:val="18"/>
              </w:rPr>
              <w:t xml:space="preserve">Württembergische </w:t>
            </w:r>
            <w:r w:rsidR="00743A72">
              <w:rPr>
                <w:rFonts w:ascii="Spectral" w:hAnsi="Spectral"/>
                <w:sz w:val="18"/>
                <w:szCs w:val="18"/>
              </w:rPr>
              <w:t>Landesbibliothek Stuttgart: 2022</w:t>
            </w:r>
            <w:r w:rsidR="00743A72">
              <w:rPr>
                <w:rStyle w:val="Endnotenzeichen"/>
                <w:rFonts w:ascii="Spectral" w:hAnsi="Spectral"/>
                <w:sz w:val="18"/>
                <w:szCs w:val="18"/>
              </w:rPr>
              <w:endnoteReference w:id="5"/>
            </w:r>
          </w:p>
        </w:tc>
      </w:tr>
      <w:tr w:rsidR="008861CC" w:rsidRPr="001665CF" w14:paraId="0642569E" w14:textId="77777777" w:rsidTr="00901264"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EE56514" w14:textId="77777777" w:rsidR="008861CC" w:rsidRPr="00C66E86" w:rsidRDefault="008861CC" w:rsidP="00E965D2">
            <w:pPr>
              <w:rPr>
                <w:rFonts w:ascii="Spectral" w:hAnsi="Spectral"/>
                <w:b/>
                <w:sz w:val="18"/>
                <w:szCs w:val="18"/>
              </w:rPr>
            </w:pPr>
            <w:r w:rsidRPr="00C66E86">
              <w:rPr>
                <w:rFonts w:ascii="Spectral" w:hAnsi="Spectral"/>
                <w:b/>
                <w:sz w:val="18"/>
                <w:szCs w:val="18"/>
              </w:rPr>
              <w:t>Rechtsnachfolge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163A1C9" w14:textId="77777777" w:rsidR="00093C18" w:rsidRPr="001665CF" w:rsidRDefault="00074B27" w:rsidP="00771B5A">
            <w:pPr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sz w:val="18"/>
                <w:szCs w:val="18"/>
              </w:rPr>
              <w:t xml:space="preserve">Universität Wien / </w:t>
            </w:r>
            <w:r w:rsidR="00A458D5" w:rsidRPr="007E6046">
              <w:rPr>
                <w:rFonts w:ascii="Spectral" w:hAnsi="Spectral"/>
                <w:sz w:val="18"/>
                <w:szCs w:val="18"/>
              </w:rPr>
              <w:t>AK Bibliothek Wien für Sozialwissenschaften</w:t>
            </w:r>
          </w:p>
        </w:tc>
      </w:tr>
      <w:tr w:rsidR="008861CC" w:rsidRPr="008861CC" w14:paraId="77833A82" w14:textId="77777777" w:rsidTr="00901264"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A01A086" w14:textId="77777777" w:rsidR="008861CC" w:rsidRPr="00C66E86" w:rsidRDefault="00AF5464" w:rsidP="00511575">
            <w:pPr>
              <w:rPr>
                <w:rFonts w:ascii="Spectral" w:hAnsi="Spectral"/>
                <w:b/>
                <w:sz w:val="18"/>
                <w:szCs w:val="18"/>
              </w:rPr>
            </w:pPr>
            <w:r w:rsidRPr="00C66E86">
              <w:rPr>
                <w:rFonts w:ascii="Spectral" w:hAnsi="Spectral"/>
                <w:b/>
                <w:sz w:val="18"/>
                <w:szCs w:val="18"/>
              </w:rPr>
              <w:t xml:space="preserve">Weitere </w:t>
            </w:r>
            <w:r w:rsidR="008861CC" w:rsidRPr="00C66E86">
              <w:rPr>
                <w:rFonts w:ascii="Spectral" w:hAnsi="Spectral"/>
                <w:b/>
                <w:sz w:val="18"/>
                <w:szCs w:val="18"/>
              </w:rPr>
              <w:t>Schritte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B780633" w14:textId="77777777" w:rsidR="00511575" w:rsidRPr="00C66E86" w:rsidRDefault="00511575" w:rsidP="009E5830">
            <w:pPr>
              <w:pStyle w:val="Listenabsatz"/>
              <w:numPr>
                <w:ilvl w:val="0"/>
                <w:numId w:val="1"/>
              </w:numPr>
              <w:ind w:left="397" w:hanging="227"/>
              <w:rPr>
                <w:rFonts w:ascii="Spectral" w:hAnsi="Spectral"/>
                <w:sz w:val="18"/>
                <w:szCs w:val="18"/>
              </w:rPr>
            </w:pPr>
            <w:r w:rsidRPr="00C66E86">
              <w:rPr>
                <w:rFonts w:ascii="Spectral" w:hAnsi="Spectral"/>
                <w:sz w:val="18"/>
                <w:szCs w:val="18"/>
              </w:rPr>
              <w:t>Kontaktaufnahme</w:t>
            </w:r>
            <w:r w:rsidR="00532CB3">
              <w:rPr>
                <w:rFonts w:ascii="Spectral" w:hAnsi="Spectral"/>
                <w:sz w:val="18"/>
                <w:szCs w:val="18"/>
              </w:rPr>
              <w:t xml:space="preserve"> Rechtsnachfolger</w:t>
            </w:r>
          </w:p>
          <w:p w14:paraId="50AA1266" w14:textId="77777777" w:rsidR="00145780" w:rsidRDefault="00532CB3" w:rsidP="00145780">
            <w:pPr>
              <w:pStyle w:val="Listenabsatz"/>
              <w:numPr>
                <w:ilvl w:val="0"/>
                <w:numId w:val="1"/>
              </w:numPr>
              <w:ind w:left="397" w:hanging="227"/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sz w:val="18"/>
                <w:szCs w:val="18"/>
              </w:rPr>
              <w:t>Meldung an Lost Art</w:t>
            </w:r>
            <w:r w:rsidR="00E965D2">
              <w:rPr>
                <w:rFonts w:ascii="Spectral" w:hAnsi="Spectral"/>
                <w:sz w:val="18"/>
                <w:szCs w:val="18"/>
              </w:rPr>
              <w:t xml:space="preserve">: </w:t>
            </w:r>
            <w:r w:rsidR="00E965D2" w:rsidRPr="00E965D2">
              <w:rPr>
                <w:rFonts w:ascii="Spectral" w:hAnsi="Spectral"/>
                <w:sz w:val="18"/>
                <w:szCs w:val="18"/>
              </w:rPr>
              <w:t>er</w:t>
            </w:r>
            <w:r w:rsidR="00E965D2">
              <w:rPr>
                <w:rFonts w:ascii="Spectral" w:hAnsi="Spectral"/>
                <w:sz w:val="18"/>
                <w:szCs w:val="18"/>
              </w:rPr>
              <w:t xml:space="preserve">folgt (24.11.2022, Lost Art-ID </w:t>
            </w:r>
            <w:r w:rsidR="00E965D2" w:rsidRPr="00E965D2">
              <w:rPr>
                <w:rFonts w:ascii="Spectral" w:hAnsi="Spectral"/>
                <w:sz w:val="18"/>
                <w:szCs w:val="18"/>
              </w:rPr>
              <w:t>606577)</w:t>
            </w:r>
          </w:p>
          <w:p w14:paraId="261CD606" w14:textId="0BDF54D9" w:rsidR="00145780" w:rsidRDefault="00145780" w:rsidP="00145780">
            <w:pPr>
              <w:pStyle w:val="Listenabsatz"/>
              <w:numPr>
                <w:ilvl w:val="0"/>
                <w:numId w:val="1"/>
              </w:numPr>
              <w:ind w:left="397" w:hanging="227"/>
              <w:rPr>
                <w:rFonts w:ascii="Spectral" w:hAnsi="Spectral"/>
                <w:sz w:val="18"/>
                <w:szCs w:val="18"/>
              </w:rPr>
            </w:pPr>
            <w:r w:rsidRPr="00145780">
              <w:rPr>
                <w:rFonts w:ascii="Spectral" w:hAnsi="Spectral"/>
                <w:sz w:val="18"/>
                <w:szCs w:val="18"/>
              </w:rPr>
              <w:t>Restitution an die Rechtsnachfolgerin der NS-</w:t>
            </w:r>
            <w:proofErr w:type="spellStart"/>
            <w:r w:rsidRPr="00145780">
              <w:rPr>
                <w:rFonts w:ascii="Spectral" w:hAnsi="Spectral"/>
                <w:sz w:val="18"/>
                <w:szCs w:val="18"/>
              </w:rPr>
              <w:t>verfolgten</w:t>
            </w:r>
            <w:proofErr w:type="spellEnd"/>
            <w:r w:rsidRPr="00145780">
              <w:rPr>
                <w:rFonts w:ascii="Spectral" w:hAnsi="Spectral"/>
                <w:sz w:val="18"/>
                <w:szCs w:val="18"/>
              </w:rPr>
              <w:t xml:space="preserve"> Institution: erfolgt (25.7.2023)</w:t>
            </w:r>
          </w:p>
          <w:p w14:paraId="7692C457" w14:textId="7DC49DF1" w:rsidR="00145780" w:rsidRPr="00145780" w:rsidRDefault="00145780" w:rsidP="00145780">
            <w:pPr>
              <w:pStyle w:val="Listenabsatz"/>
              <w:numPr>
                <w:ilvl w:val="0"/>
                <w:numId w:val="1"/>
              </w:numPr>
              <w:ind w:left="397" w:hanging="227"/>
              <w:rPr>
                <w:rFonts w:ascii="Spectral" w:hAnsi="Spectral"/>
                <w:sz w:val="18"/>
                <w:szCs w:val="18"/>
              </w:rPr>
            </w:pPr>
            <w:r w:rsidRPr="00145780">
              <w:rPr>
                <w:rFonts w:ascii="Spectral" w:hAnsi="Spectral"/>
                <w:sz w:val="18"/>
                <w:szCs w:val="18"/>
              </w:rPr>
              <w:t>Meldung der Restitution an Lost Art: erfolgt (</w:t>
            </w:r>
            <w:r>
              <w:rPr>
                <w:rFonts w:ascii="Spectral" w:hAnsi="Spectral"/>
                <w:sz w:val="18"/>
                <w:szCs w:val="18"/>
              </w:rPr>
              <w:t>31</w:t>
            </w:r>
            <w:r w:rsidRPr="00145780">
              <w:rPr>
                <w:rFonts w:ascii="Spectral" w:hAnsi="Spectral"/>
                <w:sz w:val="18"/>
                <w:szCs w:val="18"/>
              </w:rPr>
              <w:t>.</w:t>
            </w:r>
            <w:r>
              <w:rPr>
                <w:rFonts w:ascii="Spectral" w:hAnsi="Spectral"/>
                <w:sz w:val="18"/>
                <w:szCs w:val="18"/>
              </w:rPr>
              <w:t>7</w:t>
            </w:r>
            <w:r w:rsidRPr="00145780">
              <w:rPr>
                <w:rFonts w:ascii="Spectral" w:hAnsi="Spectral"/>
                <w:sz w:val="18"/>
                <w:szCs w:val="18"/>
              </w:rPr>
              <w:t>.2023)</w:t>
            </w:r>
          </w:p>
        </w:tc>
      </w:tr>
    </w:tbl>
    <w:p w14:paraId="006885A4" w14:textId="77777777" w:rsidR="005E60CE" w:rsidRPr="005E60CE" w:rsidRDefault="005E60CE" w:rsidP="005E60CE">
      <w:pPr>
        <w:spacing w:after="0" w:line="312" w:lineRule="auto"/>
        <w:rPr>
          <w:rFonts w:ascii="Spectral" w:hAnsi="Spectral"/>
        </w:rPr>
      </w:pPr>
    </w:p>
    <w:sectPr w:rsidR="005E60CE" w:rsidRPr="005E60CE" w:rsidSect="00FB1FAD">
      <w:headerReference w:type="default" r:id="rId15"/>
      <w:footerReference w:type="default" r:id="rId16"/>
      <w:headerReference w:type="first" r:id="rId17"/>
      <w:footerReference w:type="first" r:id="rId18"/>
      <w:endnotePr>
        <w:numFmt w:val="decimal"/>
      </w:endnotePr>
      <w:pgSz w:w="11906" w:h="16838"/>
      <w:pgMar w:top="1134" w:right="1134" w:bottom="1134" w:left="1134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83798" w14:textId="77777777" w:rsidR="00865420" w:rsidRDefault="00865420" w:rsidP="00920481">
      <w:pPr>
        <w:spacing w:after="0" w:line="240" w:lineRule="auto"/>
      </w:pPr>
      <w:r>
        <w:separator/>
      </w:r>
    </w:p>
  </w:endnote>
  <w:endnote w:type="continuationSeparator" w:id="0">
    <w:p w14:paraId="2CE57591" w14:textId="77777777" w:rsidR="00865420" w:rsidRDefault="00865420" w:rsidP="00920481">
      <w:pPr>
        <w:spacing w:after="0" w:line="240" w:lineRule="auto"/>
      </w:pPr>
      <w:r>
        <w:continuationSeparator/>
      </w:r>
    </w:p>
  </w:endnote>
  <w:endnote w:id="1">
    <w:p w14:paraId="0BCCC6B3" w14:textId="77777777" w:rsidR="00256BBD" w:rsidRPr="00256BBD" w:rsidRDefault="00256BBD" w:rsidP="00256BBD">
      <w:pPr>
        <w:pStyle w:val="Endnotentext"/>
        <w:jc w:val="both"/>
        <w:rPr>
          <w:rFonts w:ascii="Spectral" w:hAnsi="Spectral"/>
          <w:sz w:val="18"/>
          <w:szCs w:val="18"/>
        </w:rPr>
      </w:pPr>
      <w:r w:rsidRPr="00256BBD">
        <w:rPr>
          <w:rStyle w:val="Endnotenzeichen"/>
          <w:rFonts w:ascii="Spectral" w:hAnsi="Spectral"/>
          <w:sz w:val="18"/>
          <w:szCs w:val="18"/>
        </w:rPr>
        <w:endnoteRef/>
      </w:r>
      <w:r w:rsidRPr="00256BBD">
        <w:rPr>
          <w:rFonts w:ascii="Spectral" w:hAnsi="Spectral"/>
          <w:sz w:val="18"/>
          <w:szCs w:val="18"/>
        </w:rPr>
        <w:t xml:space="preserve"> </w:t>
      </w:r>
      <w:r w:rsidR="00093C18" w:rsidRPr="00093C18">
        <w:rPr>
          <w:rFonts w:ascii="Spectral" w:hAnsi="Spectral"/>
          <w:sz w:val="18"/>
          <w:szCs w:val="18"/>
        </w:rPr>
        <w:t xml:space="preserve">Heutiger Wert laut viaLibri-Suche vom </w:t>
      </w:r>
      <w:r w:rsidR="000A4D2C">
        <w:rPr>
          <w:rFonts w:ascii="Spectral" w:hAnsi="Spectral"/>
          <w:sz w:val="18"/>
          <w:szCs w:val="18"/>
        </w:rPr>
        <w:t>7.</w:t>
      </w:r>
      <w:r w:rsidR="00FA4B5A">
        <w:rPr>
          <w:rFonts w:ascii="Spectral" w:hAnsi="Spectral"/>
          <w:sz w:val="18"/>
          <w:szCs w:val="18"/>
        </w:rPr>
        <w:t>4</w:t>
      </w:r>
      <w:r w:rsidR="00093C18" w:rsidRPr="00093C18">
        <w:rPr>
          <w:rFonts w:ascii="Spectral" w:hAnsi="Spectral"/>
          <w:sz w:val="18"/>
          <w:szCs w:val="18"/>
        </w:rPr>
        <w:t>.</w:t>
      </w:r>
      <w:r w:rsidR="00074B27">
        <w:rPr>
          <w:rFonts w:ascii="Spectral" w:hAnsi="Spectral"/>
          <w:sz w:val="18"/>
          <w:szCs w:val="18"/>
        </w:rPr>
        <w:t>2022.</w:t>
      </w:r>
    </w:p>
  </w:endnote>
  <w:endnote w:id="2">
    <w:p w14:paraId="49EF70D5" w14:textId="77777777" w:rsidR="003543DA" w:rsidRPr="003543DA" w:rsidRDefault="003543DA" w:rsidP="003543DA">
      <w:pPr>
        <w:pStyle w:val="Endnotentext"/>
        <w:jc w:val="both"/>
        <w:rPr>
          <w:rFonts w:ascii="Spectral" w:hAnsi="Spectral"/>
          <w:sz w:val="18"/>
          <w:szCs w:val="18"/>
        </w:rPr>
      </w:pPr>
      <w:r w:rsidRPr="003543DA">
        <w:rPr>
          <w:rStyle w:val="Endnotenzeichen"/>
          <w:rFonts w:ascii="Spectral" w:hAnsi="Spectral"/>
          <w:sz w:val="18"/>
          <w:szCs w:val="18"/>
        </w:rPr>
        <w:endnoteRef/>
      </w:r>
      <w:r w:rsidRPr="003543DA">
        <w:rPr>
          <w:rFonts w:ascii="Spectral" w:hAnsi="Spectral"/>
          <w:sz w:val="18"/>
          <w:szCs w:val="18"/>
        </w:rPr>
        <w:t xml:space="preserve"> In welchen zeitlichen und organisatorischen Kontexten die auf die Sammlung Mengers verweisenden Provenienzmerk</w:t>
      </w:r>
      <w:r>
        <w:rPr>
          <w:rFonts w:ascii="Spectral" w:hAnsi="Spectral"/>
          <w:sz w:val="18"/>
          <w:szCs w:val="18"/>
        </w:rPr>
        <w:softHyphen/>
      </w:r>
      <w:r w:rsidRPr="003543DA">
        <w:rPr>
          <w:rFonts w:ascii="Spectral" w:hAnsi="Spectral"/>
          <w:sz w:val="18"/>
          <w:szCs w:val="18"/>
        </w:rPr>
        <w:t>male im Band der HAB (Stempel und handschriftlicher Nachlassvermerk) angebracht wurden, ist bislang nicht geklärt.</w:t>
      </w:r>
    </w:p>
  </w:endnote>
  <w:endnote w:id="3">
    <w:p w14:paraId="01C887DF" w14:textId="77777777" w:rsidR="003543DA" w:rsidRPr="003543DA" w:rsidRDefault="003543DA" w:rsidP="003543DA">
      <w:pPr>
        <w:pStyle w:val="Endnotentext"/>
        <w:jc w:val="both"/>
        <w:rPr>
          <w:rFonts w:ascii="Spectral" w:hAnsi="Spectral"/>
          <w:sz w:val="18"/>
          <w:szCs w:val="18"/>
        </w:rPr>
      </w:pPr>
      <w:r w:rsidRPr="003543DA">
        <w:rPr>
          <w:rStyle w:val="Endnotenzeichen"/>
          <w:rFonts w:ascii="Spectral" w:hAnsi="Spectral"/>
          <w:sz w:val="18"/>
          <w:szCs w:val="18"/>
        </w:rPr>
        <w:endnoteRef/>
      </w:r>
      <w:r w:rsidRPr="003543DA">
        <w:rPr>
          <w:rFonts w:ascii="Spectral" w:hAnsi="Spectral"/>
          <w:sz w:val="18"/>
          <w:szCs w:val="18"/>
        </w:rPr>
        <w:t xml:space="preserve"> </w:t>
      </w:r>
      <w:r>
        <w:rPr>
          <w:rFonts w:ascii="Spectral" w:hAnsi="Spectral"/>
          <w:sz w:val="18"/>
          <w:szCs w:val="18"/>
        </w:rPr>
        <w:t xml:space="preserve">Unter den bei Pape und </w:t>
      </w:r>
      <w:r>
        <w:rPr>
          <w:rFonts w:ascii="Spectral" w:hAnsi="Spectral"/>
          <w:sz w:val="18"/>
          <w:szCs w:val="18"/>
        </w:rPr>
        <w:t>Wolensky (1991) aufgeführten Schriften sind auch zwei Werke Eugen Dührings. Die „</w:t>
      </w:r>
      <w:r w:rsidRPr="00426F2D">
        <w:rPr>
          <w:rFonts w:ascii="Spectral" w:hAnsi="Spectral"/>
          <w:sz w:val="18"/>
          <w:szCs w:val="18"/>
        </w:rPr>
        <w:t>Kritische Geschichte der Nationalökonomie und des Socialismus</w:t>
      </w:r>
      <w:r>
        <w:rPr>
          <w:rFonts w:ascii="Spectral" w:hAnsi="Spectral"/>
          <w:sz w:val="18"/>
          <w:szCs w:val="18"/>
        </w:rPr>
        <w:t>“ ist nicht enthalten.</w:t>
      </w:r>
    </w:p>
  </w:endnote>
  <w:endnote w:id="4">
    <w:p w14:paraId="05111ACE" w14:textId="77777777" w:rsidR="001D52E6" w:rsidRPr="001D52E6" w:rsidRDefault="001D52E6" w:rsidP="001D52E6">
      <w:pPr>
        <w:pStyle w:val="Endnotentext"/>
        <w:jc w:val="both"/>
        <w:rPr>
          <w:rFonts w:ascii="Spectral" w:hAnsi="Spectral"/>
          <w:sz w:val="18"/>
          <w:szCs w:val="18"/>
        </w:rPr>
      </w:pPr>
      <w:r w:rsidRPr="001D52E6">
        <w:rPr>
          <w:rStyle w:val="Endnotenzeichen"/>
          <w:rFonts w:ascii="Spectral" w:hAnsi="Spectral"/>
          <w:sz w:val="18"/>
          <w:szCs w:val="18"/>
        </w:rPr>
        <w:endnoteRef/>
      </w:r>
      <w:r w:rsidRPr="001D52E6">
        <w:rPr>
          <w:rFonts w:ascii="Spectral" w:hAnsi="Spectral"/>
          <w:sz w:val="18"/>
          <w:szCs w:val="18"/>
        </w:rPr>
        <w:t xml:space="preserve"> </w:t>
      </w:r>
      <w:r w:rsidR="009844D8">
        <w:rPr>
          <w:rFonts w:ascii="Spectral" w:hAnsi="Spectral"/>
          <w:sz w:val="18"/>
          <w:szCs w:val="18"/>
        </w:rPr>
        <w:t xml:space="preserve">So zum Beispiel im Bestand der </w:t>
      </w:r>
      <w:r w:rsidR="009844D8" w:rsidRPr="009844D8">
        <w:rPr>
          <w:rFonts w:ascii="Spectral" w:hAnsi="Spectral"/>
          <w:sz w:val="18"/>
          <w:szCs w:val="18"/>
        </w:rPr>
        <w:t>Universitäts- und Stadtbibliothek Köln</w:t>
      </w:r>
      <w:r w:rsidR="009844D8">
        <w:rPr>
          <w:rFonts w:ascii="Spectral" w:hAnsi="Spectral"/>
          <w:sz w:val="18"/>
          <w:szCs w:val="18"/>
        </w:rPr>
        <w:t xml:space="preserve"> (</w:t>
      </w:r>
      <w:hyperlink r:id="rId1" w:history="1">
        <w:r w:rsidR="007B3F91" w:rsidRPr="001F5C21">
          <w:rPr>
            <w:rStyle w:val="Hyperlink"/>
            <w:rFonts w:ascii="Spectral" w:hAnsi="Spectral"/>
            <w:sz w:val="18"/>
            <w:szCs w:val="18"/>
          </w:rPr>
          <w:t>http://provenienzen.ub.uni-koeln.de/portal/</w:t>
        </w:r>
        <w:r w:rsidR="007B3F91" w:rsidRPr="001F5C21">
          <w:rPr>
            <w:rStyle w:val="Hyperlink"/>
            <w:rFonts w:ascii="Spectral" w:hAnsi="Spectral"/>
            <w:sz w:val="18"/>
            <w:szCs w:val="18"/>
          </w:rPr>
          <w:br/>
        </w:r>
        <w:r w:rsidR="007B3F91" w:rsidRPr="001F5C21">
          <w:rPr>
            <w:rStyle w:val="Hyperlink"/>
            <w:rFonts w:ascii="Spectral" w:hAnsi="Spectral"/>
            <w:sz w:val="18"/>
            <w:szCs w:val="18"/>
          </w:rPr>
          <w:t>databases/id/provenienzen/titles/id/7797263.html?l=de</w:t>
        </w:r>
      </w:hyperlink>
      <w:r w:rsidR="009844D8">
        <w:rPr>
          <w:rFonts w:ascii="Spectral" w:hAnsi="Spectral"/>
          <w:sz w:val="18"/>
          <w:szCs w:val="18"/>
        </w:rPr>
        <w:t>) und der Württembergischen Landesbibliothek (</w:t>
      </w:r>
      <w:r w:rsidR="007B3F91" w:rsidRPr="007B3F91">
        <w:rPr>
          <w:rFonts w:ascii="Spectral" w:hAnsi="Spectral"/>
          <w:sz w:val="18"/>
          <w:szCs w:val="18"/>
        </w:rPr>
        <w:t>siehe</w:t>
      </w:r>
      <w:r w:rsidR="007B3F91">
        <w:rPr>
          <w:rFonts w:ascii="Spectral" w:hAnsi="Spectral"/>
          <w:sz w:val="18"/>
          <w:szCs w:val="18"/>
        </w:rPr>
        <w:t xml:space="preserve"> Anm. 5</w:t>
      </w:r>
      <w:r w:rsidR="009844D8">
        <w:rPr>
          <w:rFonts w:ascii="Spectral" w:hAnsi="Spectral"/>
          <w:sz w:val="18"/>
          <w:szCs w:val="18"/>
        </w:rPr>
        <w:t>).</w:t>
      </w:r>
    </w:p>
  </w:endnote>
  <w:endnote w:id="5">
    <w:p w14:paraId="7C3E0B6E" w14:textId="77777777" w:rsidR="00743A72" w:rsidRPr="00743A72" w:rsidRDefault="00743A72" w:rsidP="00743A72">
      <w:pPr>
        <w:pStyle w:val="Endnotentext"/>
        <w:jc w:val="both"/>
        <w:rPr>
          <w:rFonts w:ascii="Spectral" w:hAnsi="Spectral"/>
          <w:sz w:val="18"/>
          <w:szCs w:val="18"/>
        </w:rPr>
      </w:pPr>
      <w:r w:rsidRPr="00743A72">
        <w:rPr>
          <w:rStyle w:val="Endnotenzeichen"/>
          <w:rFonts w:ascii="Spectral" w:hAnsi="Spectral"/>
          <w:sz w:val="18"/>
          <w:szCs w:val="18"/>
        </w:rPr>
        <w:endnoteRef/>
      </w:r>
      <w:r w:rsidRPr="00743A72">
        <w:rPr>
          <w:rFonts w:ascii="Spectral" w:hAnsi="Spectral"/>
          <w:sz w:val="18"/>
          <w:szCs w:val="18"/>
        </w:rPr>
        <w:t xml:space="preserve"> </w:t>
      </w:r>
      <w:hyperlink r:id="rId2" w:history="1">
        <w:r w:rsidR="007B3F91" w:rsidRPr="001F5C21">
          <w:rPr>
            <w:rStyle w:val="Hyperlink"/>
            <w:rFonts w:ascii="Spectral" w:hAnsi="Spectral"/>
            <w:sz w:val="18"/>
            <w:szCs w:val="18"/>
          </w:rPr>
          <w:t>https://www.wlb-stuttgart.de/die-wlb/ns-raubgutforschung/restitutionen/ak-bibliothek/</w:t>
        </w:r>
      </w:hyperlink>
      <w:r>
        <w:rPr>
          <w:rFonts w:ascii="Spectral" w:hAnsi="Spectral"/>
          <w:sz w:val="18"/>
          <w:szCs w:val="18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pectral">
    <w:panose1 w:val="02020502060000000000"/>
    <w:charset w:val="00"/>
    <w:family w:val="roman"/>
    <w:pitch w:val="variable"/>
    <w:sig w:usb0="E000027F" w:usb1="4000E43B" w:usb2="00000000" w:usb3="00000000" w:csb0="00000197" w:csb1="00000000"/>
  </w:font>
  <w:font w:name="Roboto Mono">
    <w:panose1 w:val="00000000000000000000"/>
    <w:charset w:val="00"/>
    <w:family w:val="auto"/>
    <w:pitch w:val="variable"/>
    <w:sig w:usb0="E00002FF" w:usb1="1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Roboto Mono" w:hAnsi="Roboto Mono"/>
        <w:sz w:val="20"/>
        <w:szCs w:val="20"/>
      </w:rPr>
      <w:id w:val="1456205788"/>
      <w:docPartObj>
        <w:docPartGallery w:val="Page Numbers (Bottom of Page)"/>
        <w:docPartUnique/>
      </w:docPartObj>
    </w:sdtPr>
    <w:sdtEndPr/>
    <w:sdtContent>
      <w:p w14:paraId="4194C170" w14:textId="77777777" w:rsidR="00865420" w:rsidRPr="009E5830" w:rsidRDefault="00865420" w:rsidP="009E5830">
        <w:pPr>
          <w:pStyle w:val="Fuzeile"/>
          <w:jc w:val="right"/>
          <w:rPr>
            <w:rFonts w:ascii="Roboto Mono" w:hAnsi="Roboto Mono"/>
            <w:sz w:val="20"/>
            <w:szCs w:val="20"/>
          </w:rPr>
        </w:pPr>
        <w:r w:rsidRPr="009E5830">
          <w:rPr>
            <w:rFonts w:ascii="Roboto Mono" w:hAnsi="Roboto Mono"/>
            <w:sz w:val="20"/>
            <w:szCs w:val="20"/>
          </w:rPr>
          <w:fldChar w:fldCharType="begin"/>
        </w:r>
        <w:r w:rsidRPr="009E5830">
          <w:rPr>
            <w:rFonts w:ascii="Roboto Mono" w:hAnsi="Roboto Mono"/>
            <w:sz w:val="20"/>
            <w:szCs w:val="20"/>
          </w:rPr>
          <w:instrText>PAGE   \* MERGEFORMAT</w:instrText>
        </w:r>
        <w:r w:rsidRPr="009E5830">
          <w:rPr>
            <w:rFonts w:ascii="Roboto Mono" w:hAnsi="Roboto Mono"/>
            <w:sz w:val="20"/>
            <w:szCs w:val="20"/>
          </w:rPr>
          <w:fldChar w:fldCharType="separate"/>
        </w:r>
        <w:r w:rsidR="00706CC5">
          <w:rPr>
            <w:rFonts w:ascii="Roboto Mono" w:hAnsi="Roboto Mono"/>
            <w:noProof/>
            <w:sz w:val="20"/>
            <w:szCs w:val="20"/>
          </w:rPr>
          <w:t>4</w:t>
        </w:r>
        <w:r w:rsidRPr="009E5830">
          <w:rPr>
            <w:rFonts w:ascii="Roboto Mono" w:hAnsi="Roboto Mono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Roboto Mono" w:hAnsi="Roboto Mono"/>
        <w:sz w:val="20"/>
        <w:szCs w:val="20"/>
      </w:rPr>
      <w:id w:val="609559981"/>
      <w:docPartObj>
        <w:docPartGallery w:val="Page Numbers (Bottom of Page)"/>
        <w:docPartUnique/>
      </w:docPartObj>
    </w:sdtPr>
    <w:sdtEndPr/>
    <w:sdtContent>
      <w:p w14:paraId="4982D595" w14:textId="77777777" w:rsidR="00865420" w:rsidRPr="005E60CE" w:rsidRDefault="00865420" w:rsidP="009E5830">
        <w:pPr>
          <w:pStyle w:val="Fuzeile"/>
          <w:jc w:val="right"/>
          <w:rPr>
            <w:rFonts w:ascii="Roboto Mono" w:hAnsi="Roboto Mono"/>
            <w:sz w:val="20"/>
            <w:szCs w:val="20"/>
          </w:rPr>
        </w:pPr>
        <w:r w:rsidRPr="005E60CE">
          <w:rPr>
            <w:rFonts w:ascii="Roboto Mono" w:hAnsi="Roboto Mono"/>
            <w:sz w:val="20"/>
            <w:szCs w:val="20"/>
          </w:rPr>
          <w:fldChar w:fldCharType="begin"/>
        </w:r>
        <w:r w:rsidRPr="005E60CE">
          <w:rPr>
            <w:rFonts w:ascii="Roboto Mono" w:hAnsi="Roboto Mono"/>
            <w:sz w:val="20"/>
            <w:szCs w:val="20"/>
          </w:rPr>
          <w:instrText>PAGE   \* MERGEFORMAT</w:instrText>
        </w:r>
        <w:r w:rsidRPr="005E60CE">
          <w:rPr>
            <w:rFonts w:ascii="Roboto Mono" w:hAnsi="Roboto Mono"/>
            <w:sz w:val="20"/>
            <w:szCs w:val="20"/>
          </w:rPr>
          <w:fldChar w:fldCharType="separate"/>
        </w:r>
        <w:r w:rsidR="00706CC5">
          <w:rPr>
            <w:rFonts w:ascii="Roboto Mono" w:hAnsi="Roboto Mono"/>
            <w:noProof/>
            <w:sz w:val="20"/>
            <w:szCs w:val="20"/>
          </w:rPr>
          <w:t>1</w:t>
        </w:r>
        <w:r w:rsidRPr="005E60CE">
          <w:rPr>
            <w:rFonts w:ascii="Roboto Mono" w:hAnsi="Roboto Mono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0C06D" w14:textId="77777777" w:rsidR="00865420" w:rsidRDefault="00865420" w:rsidP="00920481">
      <w:pPr>
        <w:spacing w:after="0" w:line="240" w:lineRule="auto"/>
      </w:pPr>
      <w:r>
        <w:separator/>
      </w:r>
    </w:p>
  </w:footnote>
  <w:footnote w:type="continuationSeparator" w:id="0">
    <w:p w14:paraId="7000A565" w14:textId="77777777" w:rsidR="00865420" w:rsidRDefault="00865420" w:rsidP="009204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EC993" w14:textId="77777777" w:rsidR="00865420" w:rsidRDefault="00865420" w:rsidP="009E5830">
    <w:pPr>
      <w:pStyle w:val="Kopfzeile"/>
      <w:rPr>
        <w:rFonts w:ascii="Roboto Mono" w:hAnsi="Roboto Mono" w:cs="Arial"/>
        <w:sz w:val="20"/>
        <w:szCs w:val="20"/>
      </w:rPr>
    </w:pPr>
  </w:p>
  <w:p w14:paraId="4327BF47" w14:textId="77777777" w:rsidR="00865420" w:rsidRPr="009E5830" w:rsidRDefault="00865420" w:rsidP="009E5830">
    <w:pPr>
      <w:pStyle w:val="Kopfzeile"/>
      <w:rPr>
        <w:rFonts w:ascii="Roboto Mono" w:hAnsi="Roboto Mono" w:cs="Arial"/>
        <w:sz w:val="20"/>
        <w:szCs w:val="20"/>
      </w:rPr>
    </w:pPr>
    <w:r w:rsidRPr="009E5830">
      <w:rPr>
        <w:rFonts w:ascii="Roboto Mono" w:hAnsi="Roboto Mono" w:cs="Arial"/>
        <w:sz w:val="20"/>
        <w:szCs w:val="20"/>
      </w:rPr>
      <w:t>Projekt „NS-Raubgut unter den antiquarischen Erwerbungen</w:t>
    </w:r>
    <w:r w:rsidRPr="009E5830">
      <w:rPr>
        <w:rFonts w:ascii="Roboto Mono" w:hAnsi="Roboto Mono" w:cs="Arial"/>
        <w:sz w:val="20"/>
        <w:szCs w:val="20"/>
      </w:rPr>
      <w:br/>
      <w:t>der Herzog August Bibliothek seit 1969“</w:t>
    </w:r>
  </w:p>
  <w:p w14:paraId="66E1ED71" w14:textId="77777777" w:rsidR="00865420" w:rsidRPr="009E5830" w:rsidRDefault="00865420" w:rsidP="009E5830">
    <w:pPr>
      <w:pStyle w:val="Kopfzeile"/>
      <w:rPr>
        <w:rFonts w:ascii="Roboto Mono" w:hAnsi="Roboto Mono"/>
        <w:sz w:val="20"/>
        <w:szCs w:val="20"/>
      </w:rPr>
    </w:pPr>
  </w:p>
  <w:p w14:paraId="045F026A" w14:textId="77777777" w:rsidR="00865420" w:rsidRPr="009E5830" w:rsidRDefault="00865420" w:rsidP="009E5830">
    <w:pPr>
      <w:pStyle w:val="Kopfzeile"/>
      <w:rPr>
        <w:rFonts w:ascii="Roboto Mono" w:hAnsi="Roboto Mono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A93FC" w14:textId="77777777" w:rsidR="00865420" w:rsidRDefault="00865420" w:rsidP="00C241D8">
    <w:pPr>
      <w:pStyle w:val="Kopfzeile"/>
      <w:spacing w:line="264" w:lineRule="auto"/>
      <w:rPr>
        <w:rFonts w:ascii="Roboto Mono" w:hAnsi="Roboto Mono"/>
        <w:bCs/>
        <w:sz w:val="20"/>
        <w:szCs w:val="20"/>
      </w:rPr>
    </w:pPr>
    <w:r w:rsidRPr="00C241D8">
      <w:rPr>
        <w:rFonts w:ascii="Roboto Mono" w:hAnsi="Roboto Mono"/>
        <w:noProof/>
        <w:sz w:val="24"/>
        <w:szCs w:val="24"/>
        <w:lang w:eastAsia="de-DE"/>
      </w:rPr>
      <w:drawing>
        <wp:anchor distT="180340" distB="180340" distL="180340" distR="0" simplePos="0" relativeHeight="251658240" behindDoc="0" locked="0" layoutInCell="1" allowOverlap="1" wp14:anchorId="0E2D7F38" wp14:editId="0276349B">
          <wp:simplePos x="0" y="0"/>
          <wp:positionH relativeFrom="margin">
            <wp:align>right</wp:align>
          </wp:positionH>
          <wp:positionV relativeFrom="paragraph">
            <wp:posOffset>10795</wp:posOffset>
          </wp:positionV>
          <wp:extent cx="900000" cy="741600"/>
          <wp:effectExtent l="0" t="0" r="0" b="1905"/>
          <wp:wrapSquare wrapText="bothSides"/>
          <wp:docPr id="1" name="Grafi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Grafik 3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000" cy="74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16BF27B" w14:textId="77777777" w:rsidR="00865420" w:rsidRPr="00C241D8" w:rsidRDefault="00865420" w:rsidP="00C241D8">
    <w:pPr>
      <w:pStyle w:val="Kopfzeile"/>
      <w:spacing w:line="264" w:lineRule="auto"/>
      <w:rPr>
        <w:rFonts w:ascii="Roboto Mono" w:hAnsi="Roboto Mono"/>
        <w:sz w:val="20"/>
        <w:szCs w:val="20"/>
      </w:rPr>
    </w:pPr>
    <w:r w:rsidRPr="00C241D8">
      <w:rPr>
        <w:rFonts w:ascii="Roboto Mono" w:hAnsi="Roboto Mono"/>
        <w:bCs/>
        <w:sz w:val="20"/>
        <w:szCs w:val="20"/>
      </w:rPr>
      <w:t>Projekt „NS-Raubgut unter</w:t>
    </w:r>
    <w:r>
      <w:rPr>
        <w:rFonts w:ascii="Roboto Mono" w:hAnsi="Roboto Mono"/>
        <w:bCs/>
        <w:sz w:val="20"/>
        <w:szCs w:val="20"/>
      </w:rPr>
      <w:t xml:space="preserve"> den antiquarischen Erwerbungen</w:t>
    </w:r>
    <w:r>
      <w:rPr>
        <w:rFonts w:ascii="Roboto Mono" w:hAnsi="Roboto Mono"/>
        <w:bCs/>
        <w:sz w:val="20"/>
        <w:szCs w:val="20"/>
      </w:rPr>
      <w:br/>
    </w:r>
    <w:r w:rsidRPr="00C241D8">
      <w:rPr>
        <w:rFonts w:ascii="Roboto Mono" w:hAnsi="Roboto Mono"/>
        <w:bCs/>
        <w:sz w:val="20"/>
        <w:szCs w:val="20"/>
      </w:rPr>
      <w:t>der Herzog August Bibliothek seit 1969</w:t>
    </w:r>
    <w:r w:rsidR="001A3235">
      <w:rPr>
        <w:rFonts w:ascii="Roboto Mono" w:hAnsi="Roboto Mono"/>
        <w:bCs/>
        <w:sz w:val="20"/>
        <w:szCs w:val="20"/>
      </w:rPr>
      <w:t>“</w:t>
    </w:r>
  </w:p>
  <w:p w14:paraId="6542318C" w14:textId="77777777" w:rsidR="00865420" w:rsidRDefault="00865420" w:rsidP="00C241D8">
    <w:pPr>
      <w:pStyle w:val="Kopfzeile"/>
      <w:spacing w:line="264" w:lineRule="auto"/>
      <w:rPr>
        <w:rFonts w:ascii="Roboto Mono" w:hAnsi="Roboto Mono"/>
        <w:sz w:val="24"/>
        <w:szCs w:val="24"/>
      </w:rPr>
    </w:pPr>
  </w:p>
  <w:p w14:paraId="3773B209" w14:textId="77777777" w:rsidR="00865420" w:rsidRPr="00C241D8" w:rsidRDefault="00865420" w:rsidP="00C241D8">
    <w:pPr>
      <w:pStyle w:val="Kopfzeile"/>
      <w:spacing w:line="264" w:lineRule="auto"/>
      <w:rPr>
        <w:rFonts w:ascii="Roboto Mono" w:hAnsi="Roboto Mon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116FF"/>
    <w:multiLevelType w:val="hybridMultilevel"/>
    <w:tmpl w:val="8E20C77A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66488"/>
    <w:multiLevelType w:val="hybridMultilevel"/>
    <w:tmpl w:val="25D6FD66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3011F"/>
    <w:multiLevelType w:val="hybridMultilevel"/>
    <w:tmpl w:val="5B6E278C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CD7A87"/>
    <w:multiLevelType w:val="hybridMultilevel"/>
    <w:tmpl w:val="B226D9F6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C2580"/>
    <w:multiLevelType w:val="hybridMultilevel"/>
    <w:tmpl w:val="8E20C77A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46523A"/>
    <w:multiLevelType w:val="hybridMultilevel"/>
    <w:tmpl w:val="BCDE4834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15993"/>
    <w:multiLevelType w:val="hybridMultilevel"/>
    <w:tmpl w:val="8346904C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3079A"/>
    <w:multiLevelType w:val="hybridMultilevel"/>
    <w:tmpl w:val="89E48410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9827DC"/>
    <w:multiLevelType w:val="hybridMultilevel"/>
    <w:tmpl w:val="CC28A0BA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C36BCA"/>
    <w:multiLevelType w:val="hybridMultilevel"/>
    <w:tmpl w:val="B226D9F6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A30EE7"/>
    <w:multiLevelType w:val="hybridMultilevel"/>
    <w:tmpl w:val="B226D9F6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2"/>
  </w:num>
  <w:num w:numId="5">
    <w:abstractNumId w:val="3"/>
  </w:num>
  <w:num w:numId="6">
    <w:abstractNumId w:val="9"/>
  </w:num>
  <w:num w:numId="7">
    <w:abstractNumId w:val="10"/>
  </w:num>
  <w:num w:numId="8">
    <w:abstractNumId w:val="7"/>
  </w:num>
  <w:num w:numId="9">
    <w:abstractNumId w:val="6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481"/>
    <w:rsid w:val="00016D5B"/>
    <w:rsid w:val="00034ED1"/>
    <w:rsid w:val="0005001D"/>
    <w:rsid w:val="00051DF0"/>
    <w:rsid w:val="000545C3"/>
    <w:rsid w:val="00074B27"/>
    <w:rsid w:val="00093C18"/>
    <w:rsid w:val="000A4D2C"/>
    <w:rsid w:val="000D63D6"/>
    <w:rsid w:val="000E3779"/>
    <w:rsid w:val="000E39DB"/>
    <w:rsid w:val="00110924"/>
    <w:rsid w:val="001140D9"/>
    <w:rsid w:val="0012417D"/>
    <w:rsid w:val="00132BC8"/>
    <w:rsid w:val="001364BB"/>
    <w:rsid w:val="00140453"/>
    <w:rsid w:val="00145780"/>
    <w:rsid w:val="00162FDA"/>
    <w:rsid w:val="001665CF"/>
    <w:rsid w:val="001762FF"/>
    <w:rsid w:val="00183C2B"/>
    <w:rsid w:val="00187B3B"/>
    <w:rsid w:val="00187D0D"/>
    <w:rsid w:val="00195429"/>
    <w:rsid w:val="001A3235"/>
    <w:rsid w:val="001B13CD"/>
    <w:rsid w:val="001C365E"/>
    <w:rsid w:val="001D52E6"/>
    <w:rsid w:val="001E622D"/>
    <w:rsid w:val="001F631B"/>
    <w:rsid w:val="00251860"/>
    <w:rsid w:val="00255A7E"/>
    <w:rsid w:val="00256BBD"/>
    <w:rsid w:val="00257B10"/>
    <w:rsid w:val="00264A5A"/>
    <w:rsid w:val="00274AD5"/>
    <w:rsid w:val="002B3868"/>
    <w:rsid w:val="002E48BB"/>
    <w:rsid w:val="002F4BCC"/>
    <w:rsid w:val="00304DB8"/>
    <w:rsid w:val="00333BD8"/>
    <w:rsid w:val="00337843"/>
    <w:rsid w:val="0034745B"/>
    <w:rsid w:val="003543DA"/>
    <w:rsid w:val="00356B86"/>
    <w:rsid w:val="00370410"/>
    <w:rsid w:val="00380F18"/>
    <w:rsid w:val="0038344C"/>
    <w:rsid w:val="0038514D"/>
    <w:rsid w:val="003A7033"/>
    <w:rsid w:val="004016CF"/>
    <w:rsid w:val="00426F2D"/>
    <w:rsid w:val="004604A8"/>
    <w:rsid w:val="00466C7C"/>
    <w:rsid w:val="004C6BC4"/>
    <w:rsid w:val="004F294D"/>
    <w:rsid w:val="004F6978"/>
    <w:rsid w:val="0051080B"/>
    <w:rsid w:val="00511575"/>
    <w:rsid w:val="00513B94"/>
    <w:rsid w:val="00532857"/>
    <w:rsid w:val="00532CB3"/>
    <w:rsid w:val="00533C65"/>
    <w:rsid w:val="005777B5"/>
    <w:rsid w:val="00582822"/>
    <w:rsid w:val="00587F85"/>
    <w:rsid w:val="005D587D"/>
    <w:rsid w:val="005E0CAD"/>
    <w:rsid w:val="005E60CE"/>
    <w:rsid w:val="005F068B"/>
    <w:rsid w:val="00607173"/>
    <w:rsid w:val="006545EB"/>
    <w:rsid w:val="0067607B"/>
    <w:rsid w:val="00687A8C"/>
    <w:rsid w:val="00691A7B"/>
    <w:rsid w:val="006E7683"/>
    <w:rsid w:val="006E7F58"/>
    <w:rsid w:val="006F0EF7"/>
    <w:rsid w:val="00706468"/>
    <w:rsid w:val="00706CC5"/>
    <w:rsid w:val="00711F0F"/>
    <w:rsid w:val="00722EF1"/>
    <w:rsid w:val="00743A72"/>
    <w:rsid w:val="00747F6F"/>
    <w:rsid w:val="00761F50"/>
    <w:rsid w:val="00771B5A"/>
    <w:rsid w:val="00792C29"/>
    <w:rsid w:val="007A44B1"/>
    <w:rsid w:val="007A510D"/>
    <w:rsid w:val="007B2353"/>
    <w:rsid w:val="007B3F91"/>
    <w:rsid w:val="007B5C8E"/>
    <w:rsid w:val="007D07C0"/>
    <w:rsid w:val="007F7FDB"/>
    <w:rsid w:val="0082070D"/>
    <w:rsid w:val="0083418A"/>
    <w:rsid w:val="00834BF3"/>
    <w:rsid w:val="008616E2"/>
    <w:rsid w:val="00864E81"/>
    <w:rsid w:val="00865420"/>
    <w:rsid w:val="00873D42"/>
    <w:rsid w:val="008861CC"/>
    <w:rsid w:val="008F0A0A"/>
    <w:rsid w:val="00901264"/>
    <w:rsid w:val="00920481"/>
    <w:rsid w:val="00934892"/>
    <w:rsid w:val="009844D8"/>
    <w:rsid w:val="009B3022"/>
    <w:rsid w:val="009E5830"/>
    <w:rsid w:val="00A1442F"/>
    <w:rsid w:val="00A321AF"/>
    <w:rsid w:val="00A458D5"/>
    <w:rsid w:val="00A47C9C"/>
    <w:rsid w:val="00A60537"/>
    <w:rsid w:val="00A71E73"/>
    <w:rsid w:val="00AB5DF3"/>
    <w:rsid w:val="00AC6F1B"/>
    <w:rsid w:val="00AE09D7"/>
    <w:rsid w:val="00AF4690"/>
    <w:rsid w:val="00AF5464"/>
    <w:rsid w:val="00B063BF"/>
    <w:rsid w:val="00B23CF6"/>
    <w:rsid w:val="00B342C9"/>
    <w:rsid w:val="00B41616"/>
    <w:rsid w:val="00B72F41"/>
    <w:rsid w:val="00B87903"/>
    <w:rsid w:val="00BD0600"/>
    <w:rsid w:val="00BD266C"/>
    <w:rsid w:val="00BD3836"/>
    <w:rsid w:val="00BE4EE3"/>
    <w:rsid w:val="00C22B65"/>
    <w:rsid w:val="00C241D8"/>
    <w:rsid w:val="00C25205"/>
    <w:rsid w:val="00C436F1"/>
    <w:rsid w:val="00C631D4"/>
    <w:rsid w:val="00C66E86"/>
    <w:rsid w:val="00C74BC8"/>
    <w:rsid w:val="00C858BA"/>
    <w:rsid w:val="00C860C3"/>
    <w:rsid w:val="00C901B9"/>
    <w:rsid w:val="00C91B10"/>
    <w:rsid w:val="00C94CE2"/>
    <w:rsid w:val="00C96D55"/>
    <w:rsid w:val="00CA7240"/>
    <w:rsid w:val="00CB468B"/>
    <w:rsid w:val="00D45649"/>
    <w:rsid w:val="00D47C6E"/>
    <w:rsid w:val="00D579EA"/>
    <w:rsid w:val="00D773AB"/>
    <w:rsid w:val="00DB1DB5"/>
    <w:rsid w:val="00DD4683"/>
    <w:rsid w:val="00E479D8"/>
    <w:rsid w:val="00E629BE"/>
    <w:rsid w:val="00E71132"/>
    <w:rsid w:val="00E8208F"/>
    <w:rsid w:val="00E965D2"/>
    <w:rsid w:val="00E979C7"/>
    <w:rsid w:val="00EB04F0"/>
    <w:rsid w:val="00EB3569"/>
    <w:rsid w:val="00EE35AC"/>
    <w:rsid w:val="00EF7278"/>
    <w:rsid w:val="00F10D82"/>
    <w:rsid w:val="00F66255"/>
    <w:rsid w:val="00FA4B5A"/>
    <w:rsid w:val="00FB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B06F7C"/>
  <w15:chartTrackingRefBased/>
  <w15:docId w15:val="{5D2CBF3A-7940-42C0-A491-A41D41C47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204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0481"/>
  </w:style>
  <w:style w:type="paragraph" w:styleId="Fuzeile">
    <w:name w:val="footer"/>
    <w:basedOn w:val="Standard"/>
    <w:link w:val="FuzeileZchn"/>
    <w:uiPriority w:val="99"/>
    <w:unhideWhenUsed/>
    <w:rsid w:val="009204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0481"/>
  </w:style>
  <w:style w:type="table" w:styleId="Tabellenraster">
    <w:name w:val="Table Grid"/>
    <w:basedOn w:val="NormaleTabelle"/>
    <w:uiPriority w:val="39"/>
    <w:rsid w:val="00F662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1157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C66E86"/>
    <w:rPr>
      <w:color w:val="0563C1" w:themeColor="hyperlink"/>
      <w:u w:val="single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9E5830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9E5830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9E5830"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sid w:val="003A7033"/>
    <w:rPr>
      <w:color w:val="954F72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7B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7B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73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9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9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8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-nb.info/gnd/118580833" TargetMode="External"/><Relationship Id="rId13" Type="http://schemas.microsoft.com/office/2007/relationships/hdphoto" Target="media/hdphoto1.wdp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opac.lbs-braunschweig.gbv.de/DB=2/XMLPRS=N/PPN?PPN=020892217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venienz.gbv.de/Anton_Menger" TargetMode="External"/><Relationship Id="rId14" Type="http://schemas.openxmlformats.org/officeDocument/2006/relationships/image" Target="media/image3.jpeg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wlb-stuttgart.de/die-wlb/ns-raubgutforschung/restitutionen/ak-bibliothek/" TargetMode="External"/><Relationship Id="rId1" Type="http://schemas.openxmlformats.org/officeDocument/2006/relationships/hyperlink" Target="http://provenienzen.ub.uni-koeln.de/portal/databases/id/provenienzen/titles/id/7797263.html?l=d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EAC817-6715-4521-BDC0-ACEF9A8FE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981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Herzog August Bibliothek</Company>
  <LinksUpToDate>false</LinksUpToDate>
  <CharactersWithSpaces>7152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rueth</dc:creator>
  <cp:keywords/>
  <dc:description/>
  <cp:lastModifiedBy>Antonia Reck</cp:lastModifiedBy>
  <cp:revision>27</cp:revision>
  <cp:lastPrinted>2023-07-31T09:36:00Z</cp:lastPrinted>
  <dcterms:created xsi:type="dcterms:W3CDTF">2022-04-07T07:28:00Z</dcterms:created>
  <dcterms:modified xsi:type="dcterms:W3CDTF">2023-07-31T09:36:00Z</dcterms:modified>
</cp:coreProperties>
</file>